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>
        <w:rPr>
          <w:rFonts w:eastAsia="Times New Roman"/>
        </w:rPr>
        <w:t>и.о</w:t>
      </w:r>
      <w:proofErr w:type="spellEnd"/>
      <w:r>
        <w:rPr>
          <w:rFonts w:eastAsia="Times New Roman"/>
        </w:rPr>
        <w:t xml:space="preserve">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 w:rsidR="00A035EE">
        <w:rPr>
          <w:lang w:eastAsia="ru-RU"/>
        </w:rPr>
        <w:t>при</w:t>
      </w:r>
      <w:proofErr w:type="gramEnd"/>
      <w:r w:rsidR="00A035EE">
        <w:rPr>
          <w:lang w:eastAsia="ru-RU"/>
        </w:rPr>
        <w:t>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 xml:space="preserve">Указанная норма не содержит каких-либо исключений из общего правила, в </w:t>
      </w:r>
      <w:proofErr w:type="gramStart"/>
      <w:r w:rsidR="00D17D4E">
        <w:rPr>
          <w:lang w:eastAsia="ru-RU"/>
        </w:rPr>
        <w:t>связи</w:t>
      </w:r>
      <w:proofErr w:type="gramEnd"/>
      <w:r w:rsidR="00D17D4E"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10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1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B9" w:rsidRDefault="005270B9" w:rsidP="004C350C">
      <w:pPr>
        <w:spacing w:after="0" w:line="240" w:lineRule="auto"/>
      </w:pPr>
      <w:r>
        <w:separator/>
      </w:r>
    </w:p>
  </w:endnote>
  <w:endnote w:type="continuationSeparator" w:id="0">
    <w:p w:rsidR="005270B9" w:rsidRDefault="005270B9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B9" w:rsidRDefault="005270B9" w:rsidP="004C350C">
      <w:pPr>
        <w:spacing w:after="0" w:line="240" w:lineRule="auto"/>
      </w:pPr>
      <w:r>
        <w:separator/>
      </w:r>
    </w:p>
  </w:footnote>
  <w:footnote w:type="continuationSeparator" w:id="0">
    <w:p w:rsidR="005270B9" w:rsidRDefault="005270B9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699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v9ms8lSqQl58DSSol/OPZc9F+sE=" w:salt="Tf8k+WAfOVkTAVObf9bCK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270B9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2699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3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ookchamber.ru/o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CE04-4EFF-4C21-9B44-83B433D5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3612</Words>
  <Characters>20592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Фролова Н.Л</cp:lastModifiedBy>
  <cp:revision>2</cp:revision>
  <cp:lastPrinted>2016-01-29T08:31:00Z</cp:lastPrinted>
  <dcterms:created xsi:type="dcterms:W3CDTF">2016-04-18T00:08:00Z</dcterms:created>
  <dcterms:modified xsi:type="dcterms:W3CDTF">2016-04-18T00:08:00Z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