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Pr="006E7304" w:rsidRDefault="006E7304" w:rsidP="006E7304">
      <w:pPr>
        <w:pStyle w:val="1"/>
        <w:jc w:val="center"/>
        <w:rPr>
          <w:caps/>
          <w:color w:val="auto"/>
        </w:rPr>
      </w:pPr>
      <w:bookmarkStart w:id="0" w:name="_Toc321491942"/>
      <w:r w:rsidRPr="006E7304">
        <w:rPr>
          <w:color w:val="auto"/>
        </w:rPr>
        <w:t>РЕЗУЛЬТАТЫ РАССМОТРЕНИЯ ОБРАЩЕНИЙ ГРАЖДАН, ЮРИДИЧЕСКИХ ЛИЦ И ИНДИВИДУАЛЬНЫХ ПРЕДПРИНИМАТЕЛЕЙ С ЖАЛОБАМИ НА НАРУШЕНИЯ ИХ ПРАВ И ЗАКОННЫХ ИНТЕРЕСОВ</w:t>
      </w:r>
      <w:bookmarkEnd w:id="0"/>
      <w:r w:rsidRPr="006E7304">
        <w:rPr>
          <w:color w:val="auto"/>
        </w:rPr>
        <w:t xml:space="preserve"> </w:t>
      </w:r>
      <w:r w:rsidR="003029D6">
        <w:rPr>
          <w:color w:val="auto"/>
        </w:rPr>
        <w:t>В</w:t>
      </w:r>
      <w:r w:rsidRPr="006E7304">
        <w:rPr>
          <w:color w:val="auto"/>
        </w:rPr>
        <w:t xml:space="preserve"> </w:t>
      </w:r>
      <w:r w:rsidR="00525A32" w:rsidRPr="00525A32">
        <w:rPr>
          <w:color w:val="auto"/>
        </w:rPr>
        <w:t>4</w:t>
      </w:r>
      <w:r w:rsidR="003029D6">
        <w:rPr>
          <w:color w:val="auto"/>
        </w:rPr>
        <w:t xml:space="preserve"> КВАРТАЛЕ </w:t>
      </w:r>
      <w:r w:rsidRPr="006E7304">
        <w:rPr>
          <w:color w:val="auto"/>
        </w:rPr>
        <w:t>201</w:t>
      </w:r>
      <w:r w:rsidR="00F408FB">
        <w:rPr>
          <w:color w:val="auto"/>
        </w:rPr>
        <w:t>4</w:t>
      </w:r>
      <w:r w:rsidRPr="006E7304">
        <w:rPr>
          <w:color w:val="auto"/>
        </w:rPr>
        <w:t xml:space="preserve"> </w:t>
      </w:r>
      <w:r w:rsidR="003029D6">
        <w:rPr>
          <w:color w:val="auto"/>
        </w:rPr>
        <w:t>ГОДА</w:t>
      </w:r>
    </w:p>
    <w:p w:rsidR="00F408FB" w:rsidRDefault="00F408FB" w:rsidP="007E3B34">
      <w:pPr>
        <w:pStyle w:val="a3"/>
      </w:pPr>
    </w:p>
    <w:p w:rsidR="00F408FB" w:rsidRDefault="00F408FB" w:rsidP="00F408FB">
      <w:pPr>
        <w:pStyle w:val="a3"/>
      </w:pPr>
      <w:r w:rsidRPr="00B73E7E">
        <w:t xml:space="preserve">Всего в </w:t>
      </w:r>
      <w:r w:rsidR="00525A32" w:rsidRPr="00525A32">
        <w:t>4</w:t>
      </w:r>
      <w:r w:rsidRPr="00B73E7E">
        <w:t xml:space="preserve"> квартале 2014 года в адрес Управления поступило </w:t>
      </w:r>
      <w:r w:rsidR="00525A32" w:rsidRPr="00525A32">
        <w:t>1</w:t>
      </w:r>
      <w:r w:rsidR="00255E92">
        <w:t>3</w:t>
      </w:r>
      <w:r w:rsidRPr="00B73E7E">
        <w:t xml:space="preserve"> письменных обращени</w:t>
      </w:r>
      <w:r w:rsidR="0002753A">
        <w:t>я</w:t>
      </w:r>
      <w:r w:rsidRPr="00B73E7E">
        <w:t xml:space="preserve"> граждан Российской Федерации. Из них рассмотрено </w:t>
      </w:r>
      <w:r w:rsidR="00255E92">
        <w:t>9</w:t>
      </w:r>
      <w:r w:rsidRPr="00B73E7E">
        <w:t xml:space="preserve"> обращений, 4 находятся на рассмотрении. Кроме того даны разъяснения на </w:t>
      </w:r>
      <w:r w:rsidR="00525A32" w:rsidRPr="00525A32">
        <w:t>17</w:t>
      </w:r>
      <w:r w:rsidRPr="00B73E7E">
        <w:t xml:space="preserve"> устн</w:t>
      </w:r>
      <w:r w:rsidR="00525A32" w:rsidRPr="00525A32">
        <w:t>ых</w:t>
      </w:r>
      <w:r>
        <w:t xml:space="preserve"> обращени</w:t>
      </w:r>
      <w:r w:rsidR="00525A32">
        <w:t>й</w:t>
      </w:r>
      <w:r w:rsidRPr="00B73E7E">
        <w:t>, поступивш</w:t>
      </w:r>
      <w:r>
        <w:t>ие</w:t>
      </w:r>
      <w:r w:rsidRPr="00B73E7E">
        <w:t xml:space="preserve"> как от граждан, так и от представителей операторов связи и других юридических лиц. </w:t>
      </w:r>
    </w:p>
    <w:p w:rsidR="00F408FB" w:rsidRPr="00B73E7E" w:rsidRDefault="00F408FB" w:rsidP="00F408FB">
      <w:pPr>
        <w:pStyle w:val="a3"/>
      </w:pPr>
    </w:p>
    <w:tbl>
      <w:tblPr>
        <w:tblStyle w:val="a5"/>
        <w:tblW w:w="0" w:type="auto"/>
        <w:tblLook w:val="04A0"/>
      </w:tblPr>
      <w:tblGrid>
        <w:gridCol w:w="4361"/>
        <w:gridCol w:w="2605"/>
        <w:gridCol w:w="2605"/>
      </w:tblGrid>
      <w:tr w:rsidR="00F408FB" w:rsidRPr="00B73E7E" w:rsidTr="00F408FB">
        <w:tc>
          <w:tcPr>
            <w:tcW w:w="4361" w:type="dxa"/>
          </w:tcPr>
          <w:p w:rsidR="00F408FB" w:rsidRPr="00B73E7E" w:rsidRDefault="00F408FB" w:rsidP="00F408FB">
            <w:pPr>
              <w:pStyle w:val="a3"/>
              <w:ind w:firstLine="0"/>
              <w:rPr>
                <w:sz w:val="24"/>
                <w:szCs w:val="24"/>
              </w:rPr>
            </w:pPr>
          </w:p>
        </w:tc>
        <w:tc>
          <w:tcPr>
            <w:tcW w:w="5210" w:type="dxa"/>
            <w:gridSpan w:val="2"/>
          </w:tcPr>
          <w:p w:rsidR="00F408FB" w:rsidRPr="00B73E7E" w:rsidRDefault="00F408FB" w:rsidP="00F408FB">
            <w:pPr>
              <w:pStyle w:val="a3"/>
              <w:ind w:firstLine="0"/>
              <w:jc w:val="center"/>
              <w:rPr>
                <w:b/>
                <w:sz w:val="24"/>
                <w:szCs w:val="24"/>
              </w:rPr>
            </w:pPr>
            <w:r w:rsidRPr="00B73E7E">
              <w:rPr>
                <w:b/>
                <w:sz w:val="24"/>
                <w:szCs w:val="24"/>
              </w:rPr>
              <w:t xml:space="preserve">Количество поступивших </w:t>
            </w:r>
            <w:r>
              <w:rPr>
                <w:b/>
                <w:sz w:val="24"/>
                <w:szCs w:val="24"/>
              </w:rPr>
              <w:t>обращений</w:t>
            </w:r>
          </w:p>
        </w:tc>
      </w:tr>
      <w:tr w:rsidR="00F408FB" w:rsidRPr="00B73E7E" w:rsidTr="00F408FB">
        <w:tc>
          <w:tcPr>
            <w:tcW w:w="4361" w:type="dxa"/>
          </w:tcPr>
          <w:p w:rsidR="00F408FB" w:rsidRPr="00B73E7E" w:rsidRDefault="00F408FB" w:rsidP="00F408FB">
            <w:pPr>
              <w:pStyle w:val="a3"/>
              <w:ind w:firstLine="0"/>
              <w:rPr>
                <w:b/>
                <w:sz w:val="24"/>
                <w:szCs w:val="24"/>
              </w:rPr>
            </w:pPr>
            <w:r w:rsidRPr="00B73E7E">
              <w:rPr>
                <w:b/>
                <w:sz w:val="24"/>
                <w:szCs w:val="24"/>
              </w:rPr>
              <w:t>Направления деятельности</w:t>
            </w:r>
          </w:p>
        </w:tc>
        <w:tc>
          <w:tcPr>
            <w:tcW w:w="2605" w:type="dxa"/>
          </w:tcPr>
          <w:p w:rsidR="00F408FB" w:rsidRPr="00B73E7E" w:rsidRDefault="00525A32" w:rsidP="00F408FB">
            <w:pPr>
              <w:pStyle w:val="a3"/>
              <w:ind w:firstLine="0"/>
              <w:jc w:val="center"/>
              <w:rPr>
                <w:b/>
                <w:sz w:val="24"/>
                <w:szCs w:val="24"/>
              </w:rPr>
            </w:pPr>
            <w:r>
              <w:rPr>
                <w:b/>
                <w:sz w:val="24"/>
                <w:szCs w:val="24"/>
              </w:rPr>
              <w:t>4</w:t>
            </w:r>
            <w:r w:rsidR="00F408FB" w:rsidRPr="00B73E7E">
              <w:rPr>
                <w:b/>
                <w:sz w:val="24"/>
                <w:szCs w:val="24"/>
              </w:rPr>
              <w:t xml:space="preserve"> кв. 2013</w:t>
            </w:r>
          </w:p>
        </w:tc>
        <w:tc>
          <w:tcPr>
            <w:tcW w:w="2605" w:type="dxa"/>
          </w:tcPr>
          <w:p w:rsidR="00F408FB" w:rsidRPr="00B73E7E" w:rsidRDefault="00525A32" w:rsidP="00F408FB">
            <w:pPr>
              <w:pStyle w:val="a3"/>
              <w:ind w:firstLine="0"/>
              <w:jc w:val="center"/>
              <w:rPr>
                <w:b/>
                <w:sz w:val="24"/>
                <w:szCs w:val="24"/>
              </w:rPr>
            </w:pPr>
            <w:r>
              <w:rPr>
                <w:b/>
                <w:sz w:val="24"/>
                <w:szCs w:val="24"/>
              </w:rPr>
              <w:t>4</w:t>
            </w:r>
            <w:r w:rsidR="00F408FB" w:rsidRPr="00B73E7E">
              <w:rPr>
                <w:b/>
                <w:sz w:val="24"/>
                <w:szCs w:val="24"/>
              </w:rPr>
              <w:t xml:space="preserve"> кв. 2014</w:t>
            </w:r>
          </w:p>
        </w:tc>
      </w:tr>
      <w:tr w:rsidR="00F408FB" w:rsidRPr="00B73E7E" w:rsidTr="00F408FB">
        <w:tc>
          <w:tcPr>
            <w:tcW w:w="4361" w:type="dxa"/>
          </w:tcPr>
          <w:p w:rsidR="00F408FB" w:rsidRPr="00B73E7E" w:rsidRDefault="00F408FB" w:rsidP="00F408FB">
            <w:pPr>
              <w:pStyle w:val="a3"/>
              <w:ind w:firstLine="0"/>
              <w:rPr>
                <w:sz w:val="24"/>
                <w:szCs w:val="24"/>
              </w:rPr>
            </w:pPr>
            <w:r w:rsidRPr="00B73E7E">
              <w:rPr>
                <w:sz w:val="24"/>
                <w:szCs w:val="24"/>
              </w:rPr>
              <w:t>СМИ</w:t>
            </w:r>
          </w:p>
        </w:tc>
        <w:tc>
          <w:tcPr>
            <w:tcW w:w="2605" w:type="dxa"/>
          </w:tcPr>
          <w:p w:rsidR="00F408FB" w:rsidRPr="00B73E7E" w:rsidRDefault="00525A32" w:rsidP="00F408FB">
            <w:pPr>
              <w:pStyle w:val="a3"/>
              <w:ind w:firstLine="0"/>
              <w:jc w:val="center"/>
              <w:rPr>
                <w:sz w:val="24"/>
                <w:szCs w:val="24"/>
              </w:rPr>
            </w:pPr>
            <w:r>
              <w:rPr>
                <w:sz w:val="24"/>
                <w:szCs w:val="24"/>
              </w:rPr>
              <w:t>4</w:t>
            </w:r>
          </w:p>
        </w:tc>
        <w:tc>
          <w:tcPr>
            <w:tcW w:w="2605" w:type="dxa"/>
          </w:tcPr>
          <w:p w:rsidR="00F408FB" w:rsidRPr="00B73E7E" w:rsidRDefault="00525A32" w:rsidP="00F408FB">
            <w:pPr>
              <w:pStyle w:val="a3"/>
              <w:ind w:firstLine="0"/>
              <w:jc w:val="center"/>
              <w:rPr>
                <w:sz w:val="24"/>
                <w:szCs w:val="24"/>
              </w:rPr>
            </w:pPr>
            <w:r>
              <w:rPr>
                <w:sz w:val="24"/>
                <w:szCs w:val="24"/>
              </w:rPr>
              <w:t>1</w:t>
            </w:r>
          </w:p>
        </w:tc>
      </w:tr>
      <w:tr w:rsidR="00F408FB" w:rsidRPr="00B73E7E" w:rsidTr="00F408FB">
        <w:tc>
          <w:tcPr>
            <w:tcW w:w="4361" w:type="dxa"/>
          </w:tcPr>
          <w:p w:rsidR="00F408FB" w:rsidRPr="00B73E7E" w:rsidRDefault="00F408FB" w:rsidP="00F408FB">
            <w:pPr>
              <w:pStyle w:val="a3"/>
              <w:ind w:firstLine="0"/>
              <w:rPr>
                <w:sz w:val="24"/>
                <w:szCs w:val="24"/>
              </w:rPr>
            </w:pPr>
            <w:r w:rsidRPr="00B73E7E">
              <w:rPr>
                <w:sz w:val="24"/>
                <w:szCs w:val="24"/>
              </w:rPr>
              <w:t>Связь</w:t>
            </w:r>
          </w:p>
        </w:tc>
        <w:tc>
          <w:tcPr>
            <w:tcW w:w="2605" w:type="dxa"/>
          </w:tcPr>
          <w:p w:rsidR="00F408FB" w:rsidRPr="00B73E7E" w:rsidRDefault="00F408FB" w:rsidP="00525A32">
            <w:pPr>
              <w:pStyle w:val="a3"/>
              <w:ind w:firstLine="0"/>
              <w:jc w:val="center"/>
              <w:rPr>
                <w:sz w:val="24"/>
                <w:szCs w:val="24"/>
              </w:rPr>
            </w:pPr>
            <w:r w:rsidRPr="00B73E7E">
              <w:rPr>
                <w:sz w:val="24"/>
                <w:szCs w:val="24"/>
              </w:rPr>
              <w:t>2</w:t>
            </w:r>
            <w:r w:rsidR="00525A32">
              <w:rPr>
                <w:sz w:val="24"/>
                <w:szCs w:val="24"/>
              </w:rPr>
              <w:t>4</w:t>
            </w:r>
          </w:p>
        </w:tc>
        <w:tc>
          <w:tcPr>
            <w:tcW w:w="2605" w:type="dxa"/>
          </w:tcPr>
          <w:p w:rsidR="00F408FB" w:rsidRPr="00B73E7E" w:rsidRDefault="00335549" w:rsidP="00F408FB">
            <w:pPr>
              <w:pStyle w:val="a3"/>
              <w:ind w:firstLine="0"/>
              <w:jc w:val="center"/>
              <w:rPr>
                <w:sz w:val="24"/>
                <w:szCs w:val="24"/>
              </w:rPr>
            </w:pPr>
            <w:r>
              <w:rPr>
                <w:sz w:val="24"/>
                <w:szCs w:val="24"/>
              </w:rPr>
              <w:t>8</w:t>
            </w:r>
          </w:p>
        </w:tc>
      </w:tr>
      <w:tr w:rsidR="00F408FB" w:rsidRPr="00B73E7E" w:rsidTr="00F408FB">
        <w:tc>
          <w:tcPr>
            <w:tcW w:w="4361" w:type="dxa"/>
          </w:tcPr>
          <w:p w:rsidR="00F408FB" w:rsidRPr="00B73E7E" w:rsidRDefault="00F408FB" w:rsidP="00F408FB">
            <w:pPr>
              <w:pStyle w:val="a3"/>
              <w:ind w:firstLine="0"/>
              <w:rPr>
                <w:sz w:val="24"/>
                <w:szCs w:val="24"/>
              </w:rPr>
            </w:pPr>
            <w:r w:rsidRPr="00B73E7E">
              <w:rPr>
                <w:sz w:val="24"/>
                <w:szCs w:val="24"/>
              </w:rPr>
              <w:t>Персональные данные</w:t>
            </w:r>
          </w:p>
        </w:tc>
        <w:tc>
          <w:tcPr>
            <w:tcW w:w="2605" w:type="dxa"/>
          </w:tcPr>
          <w:p w:rsidR="00F408FB" w:rsidRPr="00B73E7E" w:rsidRDefault="00F408FB" w:rsidP="00F408FB">
            <w:pPr>
              <w:pStyle w:val="a3"/>
              <w:ind w:firstLine="0"/>
              <w:jc w:val="center"/>
              <w:rPr>
                <w:sz w:val="24"/>
                <w:szCs w:val="24"/>
              </w:rPr>
            </w:pPr>
            <w:r>
              <w:rPr>
                <w:sz w:val="24"/>
                <w:szCs w:val="24"/>
              </w:rPr>
              <w:t>1</w:t>
            </w:r>
            <w:r w:rsidR="00525A32">
              <w:rPr>
                <w:sz w:val="24"/>
                <w:szCs w:val="24"/>
              </w:rPr>
              <w:t>0</w:t>
            </w:r>
          </w:p>
        </w:tc>
        <w:tc>
          <w:tcPr>
            <w:tcW w:w="2605" w:type="dxa"/>
          </w:tcPr>
          <w:p w:rsidR="00F408FB" w:rsidRPr="00B73E7E" w:rsidRDefault="00255E92" w:rsidP="00F408FB">
            <w:pPr>
              <w:pStyle w:val="a3"/>
              <w:ind w:firstLine="0"/>
              <w:jc w:val="center"/>
              <w:rPr>
                <w:sz w:val="24"/>
                <w:szCs w:val="24"/>
              </w:rPr>
            </w:pPr>
            <w:r>
              <w:rPr>
                <w:sz w:val="24"/>
                <w:szCs w:val="24"/>
              </w:rPr>
              <w:t>4</w:t>
            </w:r>
          </w:p>
        </w:tc>
      </w:tr>
    </w:tbl>
    <w:p w:rsidR="00F408FB" w:rsidRDefault="00F408FB" w:rsidP="00F408FB">
      <w:pPr>
        <w:pStyle w:val="2"/>
        <w:spacing w:before="0" w:line="240" w:lineRule="auto"/>
        <w:rPr>
          <w:rFonts w:ascii="Times New Roman" w:hAnsi="Times New Roman" w:cs="Times New Roman"/>
          <w:b w:val="0"/>
          <w:i/>
          <w:color w:val="auto"/>
          <w:sz w:val="28"/>
          <w:szCs w:val="28"/>
        </w:rPr>
      </w:pPr>
      <w:bookmarkStart w:id="1" w:name="_Toc329357337"/>
    </w:p>
    <w:p w:rsidR="00F408FB" w:rsidRPr="00F408FB" w:rsidRDefault="00F408FB" w:rsidP="00F408FB">
      <w:pPr>
        <w:pStyle w:val="2"/>
        <w:spacing w:before="0" w:line="240" w:lineRule="auto"/>
        <w:rPr>
          <w:rFonts w:ascii="Times New Roman" w:hAnsi="Times New Roman" w:cs="Times New Roman"/>
          <w:i/>
          <w:color w:val="auto"/>
          <w:sz w:val="28"/>
          <w:szCs w:val="28"/>
        </w:rPr>
      </w:pPr>
      <w:r w:rsidRPr="00F408FB">
        <w:rPr>
          <w:rFonts w:ascii="Times New Roman" w:hAnsi="Times New Roman" w:cs="Times New Roman"/>
          <w:i/>
          <w:color w:val="auto"/>
          <w:sz w:val="28"/>
          <w:szCs w:val="28"/>
        </w:rPr>
        <w:t>Работа с обращениями в сфере СМИ</w:t>
      </w:r>
      <w:bookmarkEnd w:id="1"/>
    </w:p>
    <w:p w:rsidR="00F408FB" w:rsidRPr="00F408FB" w:rsidRDefault="00F408FB" w:rsidP="00F408FB">
      <w:pPr>
        <w:suppressAutoHyphens/>
        <w:spacing w:after="0" w:line="240" w:lineRule="auto"/>
        <w:rPr>
          <w:rFonts w:ascii="Times New Roman" w:hAnsi="Times New Roman" w:cs="Times New Roman"/>
          <w:sz w:val="28"/>
          <w:szCs w:val="28"/>
        </w:rPr>
      </w:pPr>
      <w:r w:rsidRPr="00F408FB">
        <w:rPr>
          <w:rFonts w:ascii="Times New Roman" w:hAnsi="Times New Roman" w:cs="Times New Roman"/>
          <w:sz w:val="28"/>
          <w:szCs w:val="28"/>
        </w:rPr>
        <w:t xml:space="preserve">В отчетном периоде поступило </w:t>
      </w:r>
      <w:r w:rsidR="00525A32">
        <w:rPr>
          <w:rFonts w:ascii="Times New Roman" w:hAnsi="Times New Roman" w:cs="Times New Roman"/>
          <w:sz w:val="28"/>
          <w:szCs w:val="28"/>
        </w:rPr>
        <w:t>1</w:t>
      </w:r>
      <w:r w:rsidRPr="00F408FB">
        <w:rPr>
          <w:rFonts w:ascii="Times New Roman" w:hAnsi="Times New Roman" w:cs="Times New Roman"/>
          <w:sz w:val="28"/>
          <w:szCs w:val="28"/>
        </w:rPr>
        <w:t xml:space="preserve"> обращения граждан</w:t>
      </w:r>
      <w:r w:rsidR="00525A32">
        <w:rPr>
          <w:rFonts w:ascii="Times New Roman" w:hAnsi="Times New Roman" w:cs="Times New Roman"/>
          <w:sz w:val="28"/>
          <w:szCs w:val="28"/>
        </w:rPr>
        <w:t>ина по вопросу норм законодательства в сфере защиты детей от информации, причиняющей вред их здоровью и развитию. Обращение находится на рассмотрении</w:t>
      </w:r>
      <w:r w:rsidRPr="00F408FB">
        <w:rPr>
          <w:rFonts w:ascii="Times New Roman" w:hAnsi="Times New Roman" w:cs="Times New Roman"/>
          <w:sz w:val="28"/>
          <w:szCs w:val="28"/>
        </w:rPr>
        <w:t>.</w:t>
      </w:r>
    </w:p>
    <w:p w:rsidR="0002753A" w:rsidRPr="00F408FB" w:rsidRDefault="0002753A" w:rsidP="00F408FB">
      <w:pPr>
        <w:suppressAutoHyphens/>
        <w:spacing w:after="0" w:line="240" w:lineRule="auto"/>
        <w:rPr>
          <w:rFonts w:ascii="Times New Roman" w:hAnsi="Times New Roman" w:cs="Times New Roman"/>
          <w:sz w:val="28"/>
          <w:szCs w:val="28"/>
        </w:rPr>
      </w:pPr>
    </w:p>
    <w:p w:rsidR="00F408FB" w:rsidRPr="0002753A" w:rsidRDefault="00F408FB" w:rsidP="00F408FB">
      <w:pPr>
        <w:pStyle w:val="2"/>
        <w:spacing w:before="0" w:line="240" w:lineRule="auto"/>
        <w:rPr>
          <w:rFonts w:ascii="Times New Roman" w:hAnsi="Times New Roman" w:cs="Times New Roman"/>
          <w:i/>
          <w:color w:val="auto"/>
          <w:szCs w:val="28"/>
        </w:rPr>
      </w:pPr>
      <w:bookmarkStart w:id="2" w:name="_Toc329357338"/>
      <w:r w:rsidRPr="0002753A">
        <w:rPr>
          <w:rFonts w:ascii="Times New Roman" w:hAnsi="Times New Roman" w:cs="Times New Roman"/>
          <w:i/>
          <w:color w:val="auto"/>
          <w:szCs w:val="28"/>
        </w:rPr>
        <w:t>Работа с обращениями граждан в сфере связи</w:t>
      </w:r>
      <w:bookmarkEnd w:id="2"/>
    </w:p>
    <w:p w:rsidR="00F408FB" w:rsidRDefault="00F408FB" w:rsidP="00F408FB">
      <w:pPr>
        <w:pStyle w:val="a3"/>
        <w:jc w:val="left"/>
      </w:pPr>
      <w:r w:rsidRPr="00DD04AA">
        <w:t>Список лиц, действия которых обжаловались:</w:t>
      </w:r>
    </w:p>
    <w:p w:rsidR="00F408FB" w:rsidRDefault="00F408FB" w:rsidP="00F408FB">
      <w:pPr>
        <w:pStyle w:val="a3"/>
        <w:jc w:val="left"/>
      </w:pPr>
    </w:p>
    <w:tbl>
      <w:tblPr>
        <w:tblStyle w:val="a5"/>
        <w:tblW w:w="9464" w:type="dxa"/>
        <w:tblLook w:val="04A0"/>
      </w:tblPr>
      <w:tblGrid>
        <w:gridCol w:w="6383"/>
        <w:gridCol w:w="1380"/>
        <w:gridCol w:w="1701"/>
      </w:tblGrid>
      <w:tr w:rsidR="00BF7502" w:rsidRPr="007F1141" w:rsidTr="00BF7502">
        <w:trPr>
          <w:cantSplit/>
          <w:trHeight w:val="300"/>
          <w:tblHeader/>
        </w:trPr>
        <w:tc>
          <w:tcPr>
            <w:tcW w:w="6383" w:type="dxa"/>
            <w:noWrap/>
            <w:hideMark/>
          </w:tcPr>
          <w:p w:rsidR="00BF7502" w:rsidRDefault="00BF7502" w:rsidP="00F408FB">
            <w:pPr>
              <w:pStyle w:val="a4"/>
            </w:pPr>
            <w:r w:rsidRPr="004B2A80">
              <w:t xml:space="preserve">Наименование лица, </w:t>
            </w:r>
            <w:proofErr w:type="gramStart"/>
            <w:r w:rsidRPr="004B2A80">
              <w:t>действия</w:t>
            </w:r>
            <w:proofErr w:type="gramEnd"/>
            <w:r w:rsidRPr="004B2A80">
              <w:t xml:space="preserve"> которого обжалуются</w:t>
            </w:r>
          </w:p>
        </w:tc>
        <w:tc>
          <w:tcPr>
            <w:tcW w:w="1380" w:type="dxa"/>
          </w:tcPr>
          <w:p w:rsidR="00BF7502" w:rsidRDefault="00BF7502" w:rsidP="00F408FB">
            <w:pPr>
              <w:pStyle w:val="-"/>
            </w:pPr>
            <w:r>
              <w:t>4 кв. 2013 г.</w:t>
            </w:r>
          </w:p>
        </w:tc>
        <w:tc>
          <w:tcPr>
            <w:tcW w:w="1701" w:type="dxa"/>
          </w:tcPr>
          <w:p w:rsidR="00BF7502" w:rsidRDefault="00BF7502" w:rsidP="00BF7502">
            <w:pPr>
              <w:pStyle w:val="-"/>
            </w:pPr>
            <w:r>
              <w:t>4 кв. 2014 г.</w:t>
            </w:r>
          </w:p>
        </w:tc>
      </w:tr>
      <w:tr w:rsidR="00BF7502" w:rsidRPr="007F1141" w:rsidTr="00BF7502">
        <w:trPr>
          <w:cantSplit/>
          <w:trHeight w:val="300"/>
        </w:trPr>
        <w:tc>
          <w:tcPr>
            <w:tcW w:w="6383" w:type="dxa"/>
            <w:noWrap/>
            <w:vAlign w:val="bottom"/>
            <w:hideMark/>
          </w:tcPr>
          <w:p w:rsidR="00BF7502" w:rsidRPr="007F43DC" w:rsidRDefault="00BF7502" w:rsidP="00F408FB">
            <w:pPr>
              <w:pStyle w:val="a4"/>
            </w:pPr>
            <w:r w:rsidRPr="007F43DC">
              <w:rPr>
                <w:color w:val="000000"/>
              </w:rPr>
              <w:t>ОАО «Вымпел-Коммуникации»</w:t>
            </w:r>
          </w:p>
        </w:tc>
        <w:tc>
          <w:tcPr>
            <w:tcW w:w="1380" w:type="dxa"/>
            <w:vAlign w:val="center"/>
          </w:tcPr>
          <w:p w:rsidR="00BF7502" w:rsidRPr="00463781" w:rsidRDefault="00BF7502" w:rsidP="00F408FB">
            <w:pPr>
              <w:pStyle w:val="-"/>
              <w:rPr>
                <w:b/>
                <w:color w:val="000000"/>
              </w:rPr>
            </w:pPr>
            <w:r>
              <w:rPr>
                <w:b/>
                <w:color w:val="000000"/>
              </w:rPr>
              <w:t>17</w:t>
            </w:r>
          </w:p>
        </w:tc>
        <w:tc>
          <w:tcPr>
            <w:tcW w:w="1701" w:type="dxa"/>
            <w:vAlign w:val="center"/>
          </w:tcPr>
          <w:p w:rsidR="00BF7502" w:rsidRPr="00463781" w:rsidRDefault="00F52FCD" w:rsidP="00F408FB">
            <w:pPr>
              <w:pStyle w:val="-"/>
              <w:rPr>
                <w:b/>
                <w:color w:val="000000"/>
              </w:rPr>
            </w:pPr>
            <w:r>
              <w:rPr>
                <w:b/>
                <w:color w:val="000000"/>
              </w:rPr>
              <w:t>4</w:t>
            </w:r>
          </w:p>
        </w:tc>
      </w:tr>
      <w:tr w:rsidR="00BF7502" w:rsidRPr="007F1141" w:rsidTr="00BF7502">
        <w:trPr>
          <w:cantSplit/>
          <w:trHeight w:val="300"/>
        </w:trPr>
        <w:tc>
          <w:tcPr>
            <w:tcW w:w="6383" w:type="dxa"/>
            <w:noWrap/>
            <w:vAlign w:val="bottom"/>
            <w:hideMark/>
          </w:tcPr>
          <w:p w:rsidR="00BF7502" w:rsidRPr="007F43DC" w:rsidRDefault="00BF7502" w:rsidP="00F408FB">
            <w:pPr>
              <w:pStyle w:val="a4"/>
            </w:pPr>
            <w:r w:rsidRPr="007F43DC">
              <w:rPr>
                <w:color w:val="000000"/>
              </w:rPr>
              <w:t>ОАО «Ростелеком»</w:t>
            </w:r>
          </w:p>
        </w:tc>
        <w:tc>
          <w:tcPr>
            <w:tcW w:w="1380" w:type="dxa"/>
            <w:vAlign w:val="center"/>
          </w:tcPr>
          <w:p w:rsidR="00BF7502" w:rsidRPr="00463781" w:rsidRDefault="00BF7502" w:rsidP="00F408FB">
            <w:pPr>
              <w:pStyle w:val="-"/>
              <w:rPr>
                <w:b/>
                <w:color w:val="000000"/>
              </w:rPr>
            </w:pPr>
            <w:r>
              <w:rPr>
                <w:b/>
                <w:color w:val="000000"/>
              </w:rPr>
              <w:t>2</w:t>
            </w:r>
          </w:p>
        </w:tc>
        <w:tc>
          <w:tcPr>
            <w:tcW w:w="1701" w:type="dxa"/>
            <w:vAlign w:val="center"/>
          </w:tcPr>
          <w:p w:rsidR="00BF7502" w:rsidRPr="00463781" w:rsidRDefault="00F52FCD" w:rsidP="00F408FB">
            <w:pPr>
              <w:pStyle w:val="-"/>
              <w:rPr>
                <w:b/>
                <w:color w:val="000000"/>
              </w:rPr>
            </w:pPr>
            <w:r>
              <w:rPr>
                <w:b/>
                <w:color w:val="000000"/>
              </w:rPr>
              <w:t>1</w:t>
            </w:r>
          </w:p>
        </w:tc>
      </w:tr>
      <w:tr w:rsidR="00BF7502" w:rsidRPr="007F1141" w:rsidTr="00BF7502">
        <w:trPr>
          <w:cantSplit/>
          <w:trHeight w:val="300"/>
        </w:trPr>
        <w:tc>
          <w:tcPr>
            <w:tcW w:w="6383" w:type="dxa"/>
            <w:noWrap/>
            <w:vAlign w:val="bottom"/>
            <w:hideMark/>
          </w:tcPr>
          <w:p w:rsidR="00BF7502" w:rsidRPr="007F43DC" w:rsidRDefault="00BF7502" w:rsidP="00F408FB">
            <w:pPr>
              <w:pStyle w:val="a4"/>
            </w:pPr>
            <w:r w:rsidRPr="007F43DC">
              <w:rPr>
                <w:color w:val="000000"/>
              </w:rPr>
              <w:t>ОАО «МегаФон»</w:t>
            </w:r>
          </w:p>
        </w:tc>
        <w:tc>
          <w:tcPr>
            <w:tcW w:w="1380" w:type="dxa"/>
            <w:vAlign w:val="center"/>
          </w:tcPr>
          <w:p w:rsidR="00BF7502" w:rsidRPr="00463781" w:rsidRDefault="00BF7502" w:rsidP="00F408FB">
            <w:pPr>
              <w:pStyle w:val="-"/>
              <w:rPr>
                <w:b/>
                <w:color w:val="000000"/>
              </w:rPr>
            </w:pPr>
            <w:r>
              <w:rPr>
                <w:b/>
                <w:color w:val="000000"/>
              </w:rPr>
              <w:t>3</w:t>
            </w:r>
          </w:p>
        </w:tc>
        <w:tc>
          <w:tcPr>
            <w:tcW w:w="1701" w:type="dxa"/>
            <w:vAlign w:val="center"/>
          </w:tcPr>
          <w:p w:rsidR="00BF7502" w:rsidRPr="00463781" w:rsidRDefault="00F52FCD" w:rsidP="00F408FB">
            <w:pPr>
              <w:pStyle w:val="-"/>
              <w:rPr>
                <w:b/>
                <w:color w:val="000000"/>
              </w:rPr>
            </w:pPr>
            <w:r>
              <w:rPr>
                <w:b/>
                <w:color w:val="000000"/>
              </w:rPr>
              <w:t>2</w:t>
            </w:r>
          </w:p>
        </w:tc>
      </w:tr>
      <w:tr w:rsidR="00BF7502" w:rsidRPr="007F1141" w:rsidTr="00BF7502">
        <w:trPr>
          <w:cantSplit/>
          <w:trHeight w:val="300"/>
        </w:trPr>
        <w:tc>
          <w:tcPr>
            <w:tcW w:w="6383" w:type="dxa"/>
            <w:noWrap/>
            <w:vAlign w:val="bottom"/>
            <w:hideMark/>
          </w:tcPr>
          <w:p w:rsidR="00BF7502" w:rsidRPr="007F43DC" w:rsidDel="00321E54" w:rsidRDefault="00BF7502" w:rsidP="00F408FB">
            <w:pPr>
              <w:pStyle w:val="a4"/>
            </w:pPr>
            <w:r w:rsidRPr="007F43DC">
              <w:rPr>
                <w:color w:val="000000"/>
              </w:rPr>
              <w:t>ООО «Камтелеком»</w:t>
            </w:r>
          </w:p>
        </w:tc>
        <w:tc>
          <w:tcPr>
            <w:tcW w:w="1380" w:type="dxa"/>
            <w:vAlign w:val="center"/>
          </w:tcPr>
          <w:p w:rsidR="00BF7502" w:rsidRPr="00463781" w:rsidRDefault="00BF7502" w:rsidP="00F408FB">
            <w:pPr>
              <w:pStyle w:val="-"/>
              <w:rPr>
                <w:b/>
                <w:color w:val="000000"/>
              </w:rPr>
            </w:pPr>
            <w:r>
              <w:rPr>
                <w:b/>
                <w:color w:val="000000"/>
              </w:rPr>
              <w:t>2</w:t>
            </w:r>
          </w:p>
        </w:tc>
        <w:tc>
          <w:tcPr>
            <w:tcW w:w="1701" w:type="dxa"/>
            <w:vAlign w:val="center"/>
          </w:tcPr>
          <w:p w:rsidR="00BF7502" w:rsidRPr="00463781" w:rsidRDefault="00F52FCD" w:rsidP="00F408FB">
            <w:pPr>
              <w:pStyle w:val="-"/>
              <w:rPr>
                <w:b/>
                <w:color w:val="000000"/>
              </w:rPr>
            </w:pPr>
            <w:r>
              <w:rPr>
                <w:b/>
                <w:color w:val="000000"/>
              </w:rPr>
              <w:t>1</w:t>
            </w:r>
          </w:p>
        </w:tc>
      </w:tr>
      <w:tr w:rsidR="00BF7502" w:rsidRPr="007F1141" w:rsidTr="00BF7502">
        <w:trPr>
          <w:cantSplit/>
          <w:trHeight w:val="300"/>
        </w:trPr>
        <w:tc>
          <w:tcPr>
            <w:tcW w:w="6383" w:type="dxa"/>
            <w:noWrap/>
            <w:vAlign w:val="bottom"/>
            <w:hideMark/>
          </w:tcPr>
          <w:p w:rsidR="00BF7502" w:rsidRPr="007F43DC" w:rsidDel="00321E54" w:rsidRDefault="00BF7502" w:rsidP="00F408FB">
            <w:pPr>
              <w:pStyle w:val="a4"/>
            </w:pPr>
            <w:r w:rsidRPr="007F43DC">
              <w:rPr>
                <w:color w:val="000000"/>
              </w:rPr>
              <w:t>ФГУП «Почта России»</w:t>
            </w:r>
          </w:p>
        </w:tc>
        <w:tc>
          <w:tcPr>
            <w:tcW w:w="1380" w:type="dxa"/>
            <w:vAlign w:val="center"/>
          </w:tcPr>
          <w:p w:rsidR="00BF7502" w:rsidRPr="00463781" w:rsidRDefault="00BF7502" w:rsidP="00F408FB">
            <w:pPr>
              <w:pStyle w:val="-"/>
              <w:rPr>
                <w:b/>
                <w:color w:val="000000"/>
              </w:rPr>
            </w:pPr>
            <w:r>
              <w:rPr>
                <w:b/>
                <w:color w:val="000000"/>
              </w:rPr>
              <w:t>2</w:t>
            </w:r>
          </w:p>
        </w:tc>
        <w:tc>
          <w:tcPr>
            <w:tcW w:w="1701" w:type="dxa"/>
            <w:vAlign w:val="center"/>
          </w:tcPr>
          <w:p w:rsidR="00BF7502" w:rsidRPr="00463781" w:rsidRDefault="00F52FCD" w:rsidP="00F408FB">
            <w:pPr>
              <w:pStyle w:val="-"/>
              <w:rPr>
                <w:b/>
                <w:color w:val="000000"/>
              </w:rPr>
            </w:pPr>
            <w:r>
              <w:rPr>
                <w:b/>
                <w:color w:val="000000"/>
              </w:rPr>
              <w:t>0</w:t>
            </w:r>
          </w:p>
        </w:tc>
      </w:tr>
      <w:tr w:rsidR="00BF7502" w:rsidRPr="007F1141" w:rsidTr="00BF7502">
        <w:trPr>
          <w:cantSplit/>
          <w:trHeight w:val="300"/>
        </w:trPr>
        <w:tc>
          <w:tcPr>
            <w:tcW w:w="6383" w:type="dxa"/>
            <w:noWrap/>
            <w:vAlign w:val="bottom"/>
            <w:hideMark/>
          </w:tcPr>
          <w:p w:rsidR="00BF7502" w:rsidRPr="007F43DC" w:rsidDel="00321E54" w:rsidRDefault="00BF7502" w:rsidP="00F408FB">
            <w:pPr>
              <w:pStyle w:val="a4"/>
            </w:pPr>
            <w:r w:rsidRPr="007F43DC">
              <w:rPr>
                <w:color w:val="000000"/>
              </w:rPr>
              <w:t>ОАО «МТС»</w:t>
            </w:r>
          </w:p>
        </w:tc>
        <w:tc>
          <w:tcPr>
            <w:tcW w:w="1380" w:type="dxa"/>
            <w:vAlign w:val="center"/>
          </w:tcPr>
          <w:p w:rsidR="00BF7502" w:rsidRPr="00463781" w:rsidRDefault="00BF7502" w:rsidP="00F408FB">
            <w:pPr>
              <w:pStyle w:val="-"/>
              <w:rPr>
                <w:b/>
                <w:color w:val="000000"/>
              </w:rPr>
            </w:pPr>
            <w:r>
              <w:rPr>
                <w:b/>
                <w:color w:val="000000"/>
              </w:rPr>
              <w:t>0</w:t>
            </w:r>
          </w:p>
        </w:tc>
        <w:tc>
          <w:tcPr>
            <w:tcW w:w="1701" w:type="dxa"/>
            <w:vAlign w:val="center"/>
          </w:tcPr>
          <w:p w:rsidR="00BF7502" w:rsidRPr="00463781" w:rsidRDefault="00F52FCD" w:rsidP="00F408FB">
            <w:pPr>
              <w:pStyle w:val="-"/>
              <w:rPr>
                <w:b/>
                <w:color w:val="000000"/>
              </w:rPr>
            </w:pPr>
            <w:r>
              <w:rPr>
                <w:b/>
                <w:color w:val="000000"/>
              </w:rPr>
              <w:t>0</w:t>
            </w:r>
          </w:p>
        </w:tc>
      </w:tr>
      <w:tr w:rsidR="00BF7502" w:rsidRPr="007F1141" w:rsidTr="00BF7502">
        <w:trPr>
          <w:cantSplit/>
          <w:trHeight w:val="300"/>
        </w:trPr>
        <w:tc>
          <w:tcPr>
            <w:tcW w:w="6383" w:type="dxa"/>
            <w:noWrap/>
            <w:vAlign w:val="bottom"/>
            <w:hideMark/>
          </w:tcPr>
          <w:p w:rsidR="00BF7502" w:rsidRPr="007F43DC" w:rsidRDefault="00BF7502" w:rsidP="00F408FB">
            <w:pPr>
              <w:pStyle w:val="a4"/>
              <w:rPr>
                <w:color w:val="000000"/>
              </w:rPr>
            </w:pPr>
            <w:r w:rsidRPr="007F43DC">
              <w:rPr>
                <w:color w:val="000000"/>
              </w:rPr>
              <w:t xml:space="preserve">ООО </w:t>
            </w:r>
            <w:r>
              <w:rPr>
                <w:color w:val="000000"/>
              </w:rPr>
              <w:t>«</w:t>
            </w:r>
            <w:r w:rsidRPr="007F43DC">
              <w:rPr>
                <w:color w:val="000000"/>
              </w:rPr>
              <w:t>Системы и технологии электронных коммуникаций</w:t>
            </w:r>
            <w:r>
              <w:rPr>
                <w:color w:val="000000"/>
              </w:rPr>
              <w:t>»</w:t>
            </w:r>
          </w:p>
        </w:tc>
        <w:tc>
          <w:tcPr>
            <w:tcW w:w="1380" w:type="dxa"/>
            <w:vAlign w:val="center"/>
          </w:tcPr>
          <w:p w:rsidR="00BF7502" w:rsidRPr="00463781" w:rsidRDefault="00BF7502" w:rsidP="00F408FB">
            <w:pPr>
              <w:pStyle w:val="-"/>
              <w:rPr>
                <w:b/>
                <w:color w:val="000000"/>
              </w:rPr>
            </w:pPr>
            <w:r>
              <w:rPr>
                <w:b/>
                <w:color w:val="000000"/>
              </w:rPr>
              <w:t>1</w:t>
            </w:r>
          </w:p>
        </w:tc>
        <w:tc>
          <w:tcPr>
            <w:tcW w:w="1701" w:type="dxa"/>
            <w:vAlign w:val="center"/>
          </w:tcPr>
          <w:p w:rsidR="00BF7502" w:rsidRPr="00463781" w:rsidRDefault="00F52FCD" w:rsidP="00F408FB">
            <w:pPr>
              <w:pStyle w:val="-"/>
              <w:rPr>
                <w:b/>
                <w:color w:val="000000"/>
              </w:rPr>
            </w:pPr>
            <w:r>
              <w:rPr>
                <w:b/>
                <w:color w:val="000000"/>
              </w:rPr>
              <w:t>0</w:t>
            </w:r>
          </w:p>
        </w:tc>
      </w:tr>
      <w:tr w:rsidR="00BF7502" w:rsidRPr="007F1141" w:rsidTr="00BF7502">
        <w:trPr>
          <w:cantSplit/>
          <w:trHeight w:val="300"/>
        </w:trPr>
        <w:tc>
          <w:tcPr>
            <w:tcW w:w="6383" w:type="dxa"/>
            <w:noWrap/>
            <w:vAlign w:val="bottom"/>
            <w:hideMark/>
          </w:tcPr>
          <w:p w:rsidR="00BF7502" w:rsidRPr="007F43DC" w:rsidRDefault="00BF7502" w:rsidP="00F408FB">
            <w:pPr>
              <w:pStyle w:val="a4"/>
              <w:rPr>
                <w:color w:val="000000"/>
              </w:rPr>
            </w:pPr>
            <w:r w:rsidRPr="007F43DC">
              <w:rPr>
                <w:color w:val="000000"/>
              </w:rPr>
              <w:t xml:space="preserve">ООО </w:t>
            </w:r>
            <w:r>
              <w:rPr>
                <w:color w:val="000000"/>
              </w:rPr>
              <w:t>«</w:t>
            </w:r>
            <w:r w:rsidRPr="007F43DC">
              <w:rPr>
                <w:color w:val="000000"/>
              </w:rPr>
              <w:t>Современное Камчатское Телевидение плюс</w:t>
            </w:r>
            <w:r>
              <w:rPr>
                <w:color w:val="000000"/>
              </w:rPr>
              <w:t>»</w:t>
            </w:r>
          </w:p>
        </w:tc>
        <w:tc>
          <w:tcPr>
            <w:tcW w:w="1380" w:type="dxa"/>
            <w:vAlign w:val="center"/>
          </w:tcPr>
          <w:p w:rsidR="00BF7502" w:rsidRPr="00463781" w:rsidRDefault="00BF7502" w:rsidP="00F408FB">
            <w:pPr>
              <w:pStyle w:val="-"/>
              <w:rPr>
                <w:b/>
                <w:color w:val="000000"/>
              </w:rPr>
            </w:pPr>
            <w:r>
              <w:rPr>
                <w:b/>
                <w:color w:val="000000"/>
              </w:rPr>
              <w:t>0</w:t>
            </w:r>
          </w:p>
        </w:tc>
        <w:tc>
          <w:tcPr>
            <w:tcW w:w="1701" w:type="dxa"/>
            <w:vAlign w:val="center"/>
          </w:tcPr>
          <w:p w:rsidR="00BF7502" w:rsidRPr="00463781" w:rsidRDefault="00F52FCD" w:rsidP="00F408FB">
            <w:pPr>
              <w:pStyle w:val="-"/>
              <w:rPr>
                <w:b/>
                <w:color w:val="000000"/>
              </w:rPr>
            </w:pPr>
            <w:r>
              <w:rPr>
                <w:b/>
                <w:color w:val="000000"/>
              </w:rPr>
              <w:t>0</w:t>
            </w:r>
          </w:p>
        </w:tc>
      </w:tr>
      <w:tr w:rsidR="00BF7502" w:rsidRPr="007F1141" w:rsidTr="00BF7502">
        <w:trPr>
          <w:cantSplit/>
          <w:trHeight w:val="300"/>
        </w:trPr>
        <w:tc>
          <w:tcPr>
            <w:tcW w:w="6383" w:type="dxa"/>
            <w:noWrap/>
            <w:vAlign w:val="bottom"/>
            <w:hideMark/>
          </w:tcPr>
          <w:p w:rsidR="00BF7502" w:rsidRPr="007F43DC" w:rsidRDefault="00BF7502" w:rsidP="00F408FB">
            <w:pPr>
              <w:pStyle w:val="a4"/>
              <w:rPr>
                <w:color w:val="000000"/>
              </w:rPr>
            </w:pPr>
            <w:r w:rsidRPr="007F43DC">
              <w:rPr>
                <w:color w:val="000000"/>
              </w:rPr>
              <w:t>ООО «ИнтерКамСервис»</w:t>
            </w:r>
          </w:p>
        </w:tc>
        <w:tc>
          <w:tcPr>
            <w:tcW w:w="1380" w:type="dxa"/>
            <w:vAlign w:val="center"/>
          </w:tcPr>
          <w:p w:rsidR="00BF7502" w:rsidRPr="00463781" w:rsidRDefault="00BF7502" w:rsidP="00F408FB">
            <w:pPr>
              <w:pStyle w:val="-"/>
              <w:rPr>
                <w:b/>
                <w:color w:val="000000"/>
              </w:rPr>
            </w:pPr>
            <w:r>
              <w:rPr>
                <w:b/>
                <w:color w:val="000000"/>
              </w:rPr>
              <w:t>0</w:t>
            </w:r>
          </w:p>
        </w:tc>
        <w:tc>
          <w:tcPr>
            <w:tcW w:w="1701" w:type="dxa"/>
            <w:vAlign w:val="center"/>
          </w:tcPr>
          <w:p w:rsidR="00BF7502" w:rsidRPr="00463781" w:rsidRDefault="00F52FCD" w:rsidP="00F408FB">
            <w:pPr>
              <w:pStyle w:val="-"/>
              <w:rPr>
                <w:b/>
                <w:color w:val="000000"/>
              </w:rPr>
            </w:pPr>
            <w:r>
              <w:rPr>
                <w:b/>
                <w:color w:val="000000"/>
              </w:rPr>
              <w:t>0</w:t>
            </w:r>
          </w:p>
        </w:tc>
      </w:tr>
      <w:tr w:rsidR="00BF7502" w:rsidRPr="007F1141" w:rsidTr="00BF7502">
        <w:trPr>
          <w:cantSplit/>
          <w:trHeight w:val="300"/>
        </w:trPr>
        <w:tc>
          <w:tcPr>
            <w:tcW w:w="6383" w:type="dxa"/>
            <w:noWrap/>
            <w:vAlign w:val="bottom"/>
            <w:hideMark/>
          </w:tcPr>
          <w:p w:rsidR="00BF7502" w:rsidRPr="007F43DC" w:rsidRDefault="00BF7502" w:rsidP="00F408FB">
            <w:pPr>
              <w:pStyle w:val="a4"/>
              <w:rPr>
                <w:color w:val="000000"/>
              </w:rPr>
            </w:pPr>
            <w:r>
              <w:rPr>
                <w:color w:val="000000"/>
              </w:rPr>
              <w:t>ООО «</w:t>
            </w:r>
            <w:r w:rsidRPr="00463781">
              <w:rPr>
                <w:color w:val="000000"/>
              </w:rPr>
              <w:t>Радиус</w:t>
            </w:r>
            <w:r>
              <w:rPr>
                <w:color w:val="000000"/>
              </w:rPr>
              <w:t>»</w:t>
            </w:r>
          </w:p>
        </w:tc>
        <w:tc>
          <w:tcPr>
            <w:tcW w:w="1380" w:type="dxa"/>
            <w:vAlign w:val="center"/>
          </w:tcPr>
          <w:p w:rsidR="00BF7502" w:rsidRPr="00463781" w:rsidRDefault="00BF7502" w:rsidP="00F408FB">
            <w:pPr>
              <w:pStyle w:val="-"/>
              <w:rPr>
                <w:b/>
                <w:color w:val="000000"/>
              </w:rPr>
            </w:pPr>
            <w:r>
              <w:rPr>
                <w:b/>
                <w:color w:val="000000"/>
              </w:rPr>
              <w:t>0</w:t>
            </w:r>
          </w:p>
        </w:tc>
        <w:tc>
          <w:tcPr>
            <w:tcW w:w="1701" w:type="dxa"/>
            <w:vAlign w:val="center"/>
          </w:tcPr>
          <w:p w:rsidR="00BF7502" w:rsidRPr="00463781" w:rsidRDefault="00F52FCD" w:rsidP="00F408FB">
            <w:pPr>
              <w:pStyle w:val="-"/>
              <w:rPr>
                <w:b/>
                <w:color w:val="000000"/>
              </w:rPr>
            </w:pPr>
            <w:r>
              <w:rPr>
                <w:b/>
                <w:color w:val="000000"/>
              </w:rPr>
              <w:t>0</w:t>
            </w:r>
          </w:p>
        </w:tc>
      </w:tr>
      <w:tr w:rsidR="00BF7502" w:rsidRPr="007F1141" w:rsidTr="00BF7502">
        <w:trPr>
          <w:cantSplit/>
          <w:trHeight w:val="300"/>
        </w:trPr>
        <w:tc>
          <w:tcPr>
            <w:tcW w:w="6383" w:type="dxa"/>
            <w:noWrap/>
            <w:vAlign w:val="bottom"/>
            <w:hideMark/>
          </w:tcPr>
          <w:p w:rsidR="00BF7502" w:rsidRPr="007F43DC" w:rsidDel="00321E54" w:rsidRDefault="00BF7502" w:rsidP="00F408FB">
            <w:pPr>
              <w:pStyle w:val="a4"/>
            </w:pPr>
            <w:r w:rsidRPr="007F43DC">
              <w:rPr>
                <w:color w:val="000000"/>
              </w:rPr>
              <w:t>В обращении не определено</w:t>
            </w:r>
          </w:p>
        </w:tc>
        <w:tc>
          <w:tcPr>
            <w:tcW w:w="1380" w:type="dxa"/>
            <w:vAlign w:val="center"/>
          </w:tcPr>
          <w:p w:rsidR="00BF7502" w:rsidRPr="00463781" w:rsidRDefault="00BF7502" w:rsidP="00F408FB">
            <w:pPr>
              <w:pStyle w:val="-"/>
              <w:rPr>
                <w:b/>
                <w:color w:val="000000"/>
              </w:rPr>
            </w:pPr>
            <w:r>
              <w:rPr>
                <w:b/>
                <w:color w:val="000000"/>
              </w:rPr>
              <w:t>0</w:t>
            </w:r>
          </w:p>
        </w:tc>
        <w:tc>
          <w:tcPr>
            <w:tcW w:w="1701" w:type="dxa"/>
            <w:vAlign w:val="center"/>
          </w:tcPr>
          <w:p w:rsidR="00BF7502" w:rsidRPr="00463781" w:rsidRDefault="00F52FCD" w:rsidP="00F408FB">
            <w:pPr>
              <w:pStyle w:val="-"/>
              <w:rPr>
                <w:b/>
                <w:color w:val="000000"/>
              </w:rPr>
            </w:pPr>
            <w:r>
              <w:rPr>
                <w:b/>
                <w:color w:val="000000"/>
              </w:rPr>
              <w:t>0</w:t>
            </w:r>
          </w:p>
        </w:tc>
      </w:tr>
      <w:tr w:rsidR="00BF7502" w:rsidRPr="007F1141" w:rsidTr="00BF7502">
        <w:trPr>
          <w:cantSplit/>
          <w:trHeight w:val="300"/>
        </w:trPr>
        <w:tc>
          <w:tcPr>
            <w:tcW w:w="6383" w:type="dxa"/>
            <w:noWrap/>
            <w:hideMark/>
          </w:tcPr>
          <w:p w:rsidR="00BF7502" w:rsidRPr="007F43DC" w:rsidRDefault="00BF7502" w:rsidP="00F408FB">
            <w:pPr>
              <w:pStyle w:val="a4"/>
              <w:jc w:val="right"/>
              <w:rPr>
                <w:b/>
              </w:rPr>
            </w:pPr>
            <w:r w:rsidRPr="007F43DC">
              <w:rPr>
                <w:b/>
              </w:rPr>
              <w:t>Общий итог</w:t>
            </w:r>
          </w:p>
        </w:tc>
        <w:tc>
          <w:tcPr>
            <w:tcW w:w="1380" w:type="dxa"/>
            <w:vAlign w:val="center"/>
          </w:tcPr>
          <w:p w:rsidR="00BF7502" w:rsidRPr="007F43DC" w:rsidRDefault="00BF7502" w:rsidP="00F408FB">
            <w:pPr>
              <w:pStyle w:val="-"/>
              <w:rPr>
                <w:b/>
              </w:rPr>
            </w:pPr>
            <w:r>
              <w:rPr>
                <w:b/>
              </w:rPr>
              <w:t>27</w:t>
            </w:r>
          </w:p>
        </w:tc>
        <w:tc>
          <w:tcPr>
            <w:tcW w:w="1701" w:type="dxa"/>
            <w:vAlign w:val="center"/>
          </w:tcPr>
          <w:p w:rsidR="00BF7502" w:rsidRPr="00463781" w:rsidRDefault="00F52FCD" w:rsidP="00F408FB">
            <w:pPr>
              <w:pStyle w:val="-"/>
            </w:pPr>
            <w:r>
              <w:t>8</w:t>
            </w:r>
          </w:p>
        </w:tc>
      </w:tr>
    </w:tbl>
    <w:p w:rsidR="00F408FB" w:rsidRDefault="00F408FB" w:rsidP="00F408FB">
      <w:pPr>
        <w:pStyle w:val="a3"/>
        <w:jc w:val="left"/>
      </w:pPr>
    </w:p>
    <w:p w:rsidR="00F408FB" w:rsidRDefault="00F408FB" w:rsidP="00F408FB">
      <w:pPr>
        <w:pStyle w:val="a3"/>
        <w:jc w:val="left"/>
      </w:pPr>
      <w:r w:rsidRPr="00DD04AA">
        <w:t>Итоги рассмотрения обращений граждан:</w:t>
      </w:r>
    </w:p>
    <w:tbl>
      <w:tblPr>
        <w:tblStyle w:val="a5"/>
        <w:tblW w:w="9464" w:type="dxa"/>
        <w:tblLook w:val="04A0"/>
      </w:tblPr>
      <w:tblGrid>
        <w:gridCol w:w="2376"/>
        <w:gridCol w:w="3969"/>
        <w:gridCol w:w="1418"/>
        <w:gridCol w:w="1701"/>
      </w:tblGrid>
      <w:tr w:rsidR="00F52FCD" w:rsidRPr="00D36695" w:rsidTr="00F52FCD">
        <w:trPr>
          <w:trHeight w:val="300"/>
        </w:trPr>
        <w:tc>
          <w:tcPr>
            <w:tcW w:w="2376" w:type="dxa"/>
            <w:noWrap/>
            <w:vAlign w:val="center"/>
            <w:hideMark/>
          </w:tcPr>
          <w:p w:rsidR="00F52FCD" w:rsidRDefault="00F52FCD" w:rsidP="00F408FB">
            <w:pPr>
              <w:pStyle w:val="-"/>
            </w:pPr>
            <w:r>
              <w:t xml:space="preserve">Проведение </w:t>
            </w:r>
            <w:proofErr w:type="gramStart"/>
            <w:r>
              <w:t>внеплановой</w:t>
            </w:r>
            <w:proofErr w:type="gramEnd"/>
            <w:r>
              <w:t xml:space="preserve"> проверки</w:t>
            </w:r>
          </w:p>
        </w:tc>
        <w:tc>
          <w:tcPr>
            <w:tcW w:w="3969" w:type="dxa"/>
            <w:noWrap/>
            <w:vAlign w:val="center"/>
            <w:hideMark/>
          </w:tcPr>
          <w:p w:rsidR="00F52FCD" w:rsidRDefault="00F52FCD" w:rsidP="00F408FB">
            <w:pPr>
              <w:pStyle w:val="-"/>
            </w:pPr>
            <w:r w:rsidRPr="00D36695">
              <w:t>Итог</w:t>
            </w:r>
            <w:r>
              <w:t xml:space="preserve"> рассмотрения обращения</w:t>
            </w:r>
          </w:p>
        </w:tc>
        <w:tc>
          <w:tcPr>
            <w:tcW w:w="1418" w:type="dxa"/>
            <w:noWrap/>
            <w:hideMark/>
          </w:tcPr>
          <w:p w:rsidR="00F52FCD" w:rsidRDefault="00F52FCD" w:rsidP="00F408FB">
            <w:pPr>
              <w:pStyle w:val="-"/>
            </w:pPr>
            <w:r>
              <w:t>4 кв 2013 г.</w:t>
            </w:r>
          </w:p>
        </w:tc>
        <w:tc>
          <w:tcPr>
            <w:tcW w:w="1701" w:type="dxa"/>
          </w:tcPr>
          <w:p w:rsidR="00F52FCD" w:rsidRDefault="00F52FCD" w:rsidP="00F408FB">
            <w:pPr>
              <w:pStyle w:val="-"/>
            </w:pPr>
            <w:r>
              <w:t>4 кв. 2014 г.</w:t>
            </w:r>
          </w:p>
        </w:tc>
      </w:tr>
      <w:tr w:rsidR="00F52FCD" w:rsidRPr="00D36695" w:rsidTr="00F52FCD">
        <w:trPr>
          <w:trHeight w:val="300"/>
        </w:trPr>
        <w:tc>
          <w:tcPr>
            <w:tcW w:w="2376" w:type="dxa"/>
            <w:vMerge w:val="restart"/>
            <w:noWrap/>
            <w:hideMark/>
          </w:tcPr>
          <w:p w:rsidR="00F52FCD" w:rsidRPr="007F43DC" w:rsidRDefault="00F52FCD" w:rsidP="00F408FB">
            <w:pPr>
              <w:pStyle w:val="a4"/>
            </w:pPr>
            <w:r w:rsidRPr="007F43DC">
              <w:t>проведена</w:t>
            </w:r>
          </w:p>
          <w:p w:rsidR="00F52FCD" w:rsidRPr="007F43DC" w:rsidRDefault="00F52FCD" w:rsidP="00F408FB">
            <w:pPr>
              <w:pStyle w:val="a4"/>
            </w:pPr>
            <w:r w:rsidRPr="007F43DC">
              <w:t> </w:t>
            </w:r>
          </w:p>
          <w:p w:rsidR="00F52FCD" w:rsidRPr="007F43DC" w:rsidRDefault="00F52FCD" w:rsidP="00F408FB">
            <w:pPr>
              <w:pStyle w:val="a4"/>
            </w:pPr>
            <w:r w:rsidRPr="007F43DC">
              <w:t> </w:t>
            </w:r>
          </w:p>
        </w:tc>
        <w:tc>
          <w:tcPr>
            <w:tcW w:w="3969" w:type="dxa"/>
            <w:noWrap/>
            <w:hideMark/>
          </w:tcPr>
          <w:p w:rsidR="00F52FCD" w:rsidRPr="007F43DC" w:rsidRDefault="00F52FCD" w:rsidP="00F408FB">
            <w:pPr>
              <w:pStyle w:val="a4"/>
            </w:pPr>
            <w:r w:rsidRPr="007F43DC">
              <w:t>меры приняты</w:t>
            </w:r>
          </w:p>
        </w:tc>
        <w:tc>
          <w:tcPr>
            <w:tcW w:w="1418" w:type="dxa"/>
            <w:noWrap/>
            <w:hideMark/>
          </w:tcPr>
          <w:p w:rsidR="00F52FCD" w:rsidRPr="007F43DC" w:rsidRDefault="00F52FCD" w:rsidP="00F408FB">
            <w:pPr>
              <w:pStyle w:val="a4"/>
              <w:rPr>
                <w:color w:val="000000"/>
              </w:rPr>
            </w:pPr>
            <w:r>
              <w:rPr>
                <w:color w:val="000000"/>
              </w:rPr>
              <w:t>4</w:t>
            </w:r>
          </w:p>
        </w:tc>
        <w:tc>
          <w:tcPr>
            <w:tcW w:w="1701" w:type="dxa"/>
          </w:tcPr>
          <w:p w:rsidR="00F52FCD" w:rsidRPr="007F43DC" w:rsidRDefault="00F52FCD" w:rsidP="00F408FB">
            <w:pPr>
              <w:pStyle w:val="a4"/>
              <w:rPr>
                <w:color w:val="000000"/>
              </w:rPr>
            </w:pPr>
            <w:r>
              <w:rPr>
                <w:color w:val="000000"/>
              </w:rPr>
              <w:t>1</w:t>
            </w:r>
          </w:p>
        </w:tc>
      </w:tr>
      <w:tr w:rsidR="00F52FCD" w:rsidRPr="00D36695" w:rsidTr="00F52FCD">
        <w:trPr>
          <w:trHeight w:val="300"/>
        </w:trPr>
        <w:tc>
          <w:tcPr>
            <w:tcW w:w="2376" w:type="dxa"/>
            <w:vMerge/>
            <w:noWrap/>
            <w:hideMark/>
          </w:tcPr>
          <w:p w:rsidR="00F52FCD" w:rsidRPr="007F43DC" w:rsidDel="00772CA6" w:rsidRDefault="00F52FCD" w:rsidP="00F408FB">
            <w:pPr>
              <w:pStyle w:val="a4"/>
            </w:pPr>
          </w:p>
        </w:tc>
        <w:tc>
          <w:tcPr>
            <w:tcW w:w="3969" w:type="dxa"/>
            <w:noWrap/>
            <w:hideMark/>
          </w:tcPr>
          <w:p w:rsidR="00F52FCD" w:rsidRPr="007F43DC" w:rsidRDefault="00F52FCD" w:rsidP="00F408FB">
            <w:pPr>
              <w:pStyle w:val="a4"/>
            </w:pPr>
            <w:r w:rsidRPr="007F43DC">
              <w:t>на рассмотрении</w:t>
            </w:r>
          </w:p>
        </w:tc>
        <w:tc>
          <w:tcPr>
            <w:tcW w:w="1418" w:type="dxa"/>
            <w:noWrap/>
            <w:hideMark/>
          </w:tcPr>
          <w:p w:rsidR="00F52FCD" w:rsidRPr="007F43DC" w:rsidRDefault="00F52FCD" w:rsidP="00F408FB">
            <w:pPr>
              <w:pStyle w:val="a4"/>
              <w:rPr>
                <w:color w:val="000000"/>
              </w:rPr>
            </w:pPr>
            <w:r>
              <w:rPr>
                <w:color w:val="000000"/>
              </w:rPr>
              <w:t>1</w:t>
            </w:r>
          </w:p>
        </w:tc>
        <w:tc>
          <w:tcPr>
            <w:tcW w:w="1701" w:type="dxa"/>
          </w:tcPr>
          <w:p w:rsidR="00F52FCD" w:rsidRPr="007F43DC" w:rsidRDefault="00F52FCD" w:rsidP="00F408FB">
            <w:pPr>
              <w:pStyle w:val="a4"/>
              <w:rPr>
                <w:color w:val="000000"/>
              </w:rPr>
            </w:pPr>
            <w:r>
              <w:rPr>
                <w:color w:val="000000"/>
              </w:rPr>
              <w:t>1</w:t>
            </w:r>
          </w:p>
        </w:tc>
      </w:tr>
      <w:tr w:rsidR="00F52FCD" w:rsidRPr="00D36695" w:rsidTr="00F52FCD">
        <w:trPr>
          <w:trHeight w:val="300"/>
        </w:trPr>
        <w:tc>
          <w:tcPr>
            <w:tcW w:w="2376" w:type="dxa"/>
            <w:vMerge/>
            <w:noWrap/>
            <w:hideMark/>
          </w:tcPr>
          <w:p w:rsidR="00F52FCD" w:rsidRPr="007F43DC" w:rsidRDefault="00F52FCD" w:rsidP="00F408FB">
            <w:pPr>
              <w:pStyle w:val="a4"/>
            </w:pPr>
          </w:p>
        </w:tc>
        <w:tc>
          <w:tcPr>
            <w:tcW w:w="3969" w:type="dxa"/>
            <w:noWrap/>
            <w:hideMark/>
          </w:tcPr>
          <w:p w:rsidR="00F52FCD" w:rsidRPr="007F43DC" w:rsidRDefault="00F52FCD" w:rsidP="00F408FB">
            <w:pPr>
              <w:pStyle w:val="a4"/>
            </w:pPr>
            <w:r w:rsidRPr="007F43DC">
              <w:t>разъяснено</w:t>
            </w:r>
          </w:p>
        </w:tc>
        <w:tc>
          <w:tcPr>
            <w:tcW w:w="1418" w:type="dxa"/>
            <w:noWrap/>
            <w:hideMark/>
          </w:tcPr>
          <w:p w:rsidR="00F52FCD" w:rsidRPr="007F43DC" w:rsidRDefault="00F52FCD" w:rsidP="00F408FB">
            <w:pPr>
              <w:pStyle w:val="a4"/>
              <w:rPr>
                <w:color w:val="000000"/>
              </w:rPr>
            </w:pPr>
            <w:r>
              <w:rPr>
                <w:color w:val="000000"/>
              </w:rPr>
              <w:t>0</w:t>
            </w:r>
          </w:p>
        </w:tc>
        <w:tc>
          <w:tcPr>
            <w:tcW w:w="1701" w:type="dxa"/>
          </w:tcPr>
          <w:p w:rsidR="00F52FCD" w:rsidRPr="007F43DC" w:rsidRDefault="00F52FCD" w:rsidP="00F408FB">
            <w:pPr>
              <w:pStyle w:val="a4"/>
              <w:rPr>
                <w:color w:val="000000"/>
              </w:rPr>
            </w:pPr>
            <w:r>
              <w:rPr>
                <w:color w:val="000000"/>
              </w:rPr>
              <w:t>0</w:t>
            </w:r>
          </w:p>
        </w:tc>
      </w:tr>
      <w:tr w:rsidR="00F52FCD" w:rsidRPr="00D36695" w:rsidTr="00F52FCD">
        <w:trPr>
          <w:trHeight w:val="300"/>
        </w:trPr>
        <w:tc>
          <w:tcPr>
            <w:tcW w:w="2376" w:type="dxa"/>
            <w:vMerge/>
            <w:noWrap/>
            <w:hideMark/>
          </w:tcPr>
          <w:p w:rsidR="00F52FCD" w:rsidRPr="007F43DC" w:rsidRDefault="00F52FCD" w:rsidP="00F408FB">
            <w:pPr>
              <w:pStyle w:val="a4"/>
            </w:pPr>
          </w:p>
        </w:tc>
        <w:tc>
          <w:tcPr>
            <w:tcW w:w="3969" w:type="dxa"/>
            <w:noWrap/>
            <w:hideMark/>
          </w:tcPr>
          <w:p w:rsidR="00F52FCD" w:rsidRPr="007F43DC" w:rsidRDefault="00F52FCD" w:rsidP="00F408FB">
            <w:pPr>
              <w:pStyle w:val="a4"/>
            </w:pPr>
            <w:r w:rsidRPr="007F43DC">
              <w:t>решено положительно</w:t>
            </w:r>
          </w:p>
        </w:tc>
        <w:tc>
          <w:tcPr>
            <w:tcW w:w="1418" w:type="dxa"/>
            <w:noWrap/>
            <w:hideMark/>
          </w:tcPr>
          <w:p w:rsidR="00F52FCD" w:rsidRPr="007F43DC" w:rsidRDefault="00F52FCD" w:rsidP="00F408FB">
            <w:pPr>
              <w:pStyle w:val="a4"/>
              <w:rPr>
                <w:color w:val="000000"/>
              </w:rPr>
            </w:pPr>
            <w:r>
              <w:rPr>
                <w:color w:val="000000"/>
              </w:rPr>
              <w:t>0</w:t>
            </w:r>
          </w:p>
        </w:tc>
        <w:tc>
          <w:tcPr>
            <w:tcW w:w="1701" w:type="dxa"/>
          </w:tcPr>
          <w:p w:rsidR="00F52FCD" w:rsidRPr="007F43DC" w:rsidRDefault="00F52FCD" w:rsidP="00F408FB">
            <w:pPr>
              <w:pStyle w:val="a4"/>
              <w:rPr>
                <w:color w:val="000000"/>
              </w:rPr>
            </w:pPr>
            <w:r>
              <w:rPr>
                <w:color w:val="000000"/>
              </w:rPr>
              <w:t>0</w:t>
            </w:r>
          </w:p>
        </w:tc>
      </w:tr>
      <w:tr w:rsidR="00F52FCD" w:rsidRPr="00D36695" w:rsidTr="00F52FCD">
        <w:trPr>
          <w:trHeight w:val="300"/>
        </w:trPr>
        <w:tc>
          <w:tcPr>
            <w:tcW w:w="2376" w:type="dxa"/>
            <w:vMerge w:val="restart"/>
            <w:noWrap/>
            <w:hideMark/>
          </w:tcPr>
          <w:p w:rsidR="00F52FCD" w:rsidRPr="007F43DC" w:rsidRDefault="00F52FCD" w:rsidP="00F408FB">
            <w:pPr>
              <w:pStyle w:val="a4"/>
            </w:pPr>
            <w:r w:rsidRPr="007F43DC">
              <w:t>не проведена</w:t>
            </w:r>
          </w:p>
          <w:p w:rsidR="00F52FCD" w:rsidRPr="007F43DC" w:rsidRDefault="00F52FCD" w:rsidP="00F408FB">
            <w:pPr>
              <w:pStyle w:val="a4"/>
            </w:pPr>
            <w:r w:rsidRPr="007F43DC">
              <w:t> </w:t>
            </w:r>
          </w:p>
          <w:p w:rsidR="00F52FCD" w:rsidRPr="007F43DC" w:rsidRDefault="00F52FCD" w:rsidP="00F408FB">
            <w:pPr>
              <w:pStyle w:val="a4"/>
            </w:pPr>
            <w:r w:rsidRPr="007F43DC">
              <w:t> </w:t>
            </w:r>
          </w:p>
          <w:p w:rsidR="00F52FCD" w:rsidRPr="007F43DC" w:rsidRDefault="00F52FCD" w:rsidP="00F408FB">
            <w:pPr>
              <w:pStyle w:val="a4"/>
            </w:pPr>
            <w:r w:rsidRPr="007F43DC">
              <w:t> </w:t>
            </w:r>
          </w:p>
          <w:p w:rsidR="00F52FCD" w:rsidRPr="007F43DC" w:rsidRDefault="00F52FCD" w:rsidP="00F408FB">
            <w:pPr>
              <w:pStyle w:val="a4"/>
            </w:pPr>
            <w:r w:rsidRPr="007F43DC">
              <w:t> </w:t>
            </w:r>
          </w:p>
        </w:tc>
        <w:tc>
          <w:tcPr>
            <w:tcW w:w="3969" w:type="dxa"/>
            <w:noWrap/>
            <w:hideMark/>
          </w:tcPr>
          <w:p w:rsidR="00F52FCD" w:rsidRPr="007F43DC" w:rsidRDefault="00F52FCD" w:rsidP="00F408FB">
            <w:pPr>
              <w:pStyle w:val="a4"/>
            </w:pPr>
            <w:r w:rsidRPr="007F43DC">
              <w:t>меры приняты</w:t>
            </w:r>
          </w:p>
        </w:tc>
        <w:tc>
          <w:tcPr>
            <w:tcW w:w="1418" w:type="dxa"/>
            <w:noWrap/>
            <w:hideMark/>
          </w:tcPr>
          <w:p w:rsidR="00F52FCD" w:rsidRPr="007F43DC" w:rsidRDefault="00F52FCD" w:rsidP="00F408FB">
            <w:pPr>
              <w:pStyle w:val="a4"/>
              <w:rPr>
                <w:color w:val="000000"/>
              </w:rPr>
            </w:pPr>
            <w:r>
              <w:rPr>
                <w:color w:val="000000"/>
              </w:rPr>
              <w:t>0</w:t>
            </w:r>
          </w:p>
        </w:tc>
        <w:tc>
          <w:tcPr>
            <w:tcW w:w="1701" w:type="dxa"/>
          </w:tcPr>
          <w:p w:rsidR="00F52FCD" w:rsidRPr="007F43DC" w:rsidRDefault="00F52FCD" w:rsidP="00F408FB">
            <w:pPr>
              <w:pStyle w:val="a4"/>
              <w:rPr>
                <w:color w:val="000000"/>
              </w:rPr>
            </w:pPr>
            <w:r>
              <w:rPr>
                <w:color w:val="000000"/>
              </w:rPr>
              <w:t>0</w:t>
            </w:r>
          </w:p>
        </w:tc>
      </w:tr>
      <w:tr w:rsidR="00F52FCD" w:rsidRPr="00D36695" w:rsidTr="00F52FCD">
        <w:trPr>
          <w:trHeight w:val="300"/>
        </w:trPr>
        <w:tc>
          <w:tcPr>
            <w:tcW w:w="2376" w:type="dxa"/>
            <w:vMerge/>
            <w:noWrap/>
            <w:hideMark/>
          </w:tcPr>
          <w:p w:rsidR="00F52FCD" w:rsidRPr="007F43DC" w:rsidRDefault="00F52FCD" w:rsidP="00F408FB">
            <w:pPr>
              <w:pStyle w:val="a4"/>
            </w:pPr>
          </w:p>
        </w:tc>
        <w:tc>
          <w:tcPr>
            <w:tcW w:w="3969" w:type="dxa"/>
            <w:noWrap/>
            <w:hideMark/>
          </w:tcPr>
          <w:p w:rsidR="00F52FCD" w:rsidRPr="007F43DC" w:rsidRDefault="00F52FCD" w:rsidP="00F408FB">
            <w:pPr>
              <w:pStyle w:val="a4"/>
            </w:pPr>
            <w:r w:rsidRPr="007F43DC">
              <w:t>на рассмотрении</w:t>
            </w:r>
          </w:p>
        </w:tc>
        <w:tc>
          <w:tcPr>
            <w:tcW w:w="1418" w:type="dxa"/>
            <w:noWrap/>
            <w:hideMark/>
          </w:tcPr>
          <w:p w:rsidR="00F52FCD" w:rsidRPr="007F43DC" w:rsidRDefault="00F52FCD" w:rsidP="00F408FB">
            <w:pPr>
              <w:pStyle w:val="a4"/>
              <w:rPr>
                <w:color w:val="000000"/>
              </w:rPr>
            </w:pPr>
            <w:r>
              <w:rPr>
                <w:color w:val="000000"/>
              </w:rPr>
              <w:t>1</w:t>
            </w:r>
          </w:p>
        </w:tc>
        <w:tc>
          <w:tcPr>
            <w:tcW w:w="1701" w:type="dxa"/>
          </w:tcPr>
          <w:p w:rsidR="00F52FCD" w:rsidRPr="007F43DC" w:rsidRDefault="00F52FCD" w:rsidP="00F408FB">
            <w:pPr>
              <w:pStyle w:val="a4"/>
              <w:rPr>
                <w:color w:val="000000"/>
              </w:rPr>
            </w:pPr>
            <w:r>
              <w:rPr>
                <w:color w:val="000000"/>
              </w:rPr>
              <w:t>0</w:t>
            </w:r>
          </w:p>
        </w:tc>
      </w:tr>
      <w:tr w:rsidR="00F52FCD" w:rsidRPr="00D36695" w:rsidTr="00F52FCD">
        <w:trPr>
          <w:trHeight w:val="300"/>
        </w:trPr>
        <w:tc>
          <w:tcPr>
            <w:tcW w:w="2376" w:type="dxa"/>
            <w:vMerge/>
            <w:noWrap/>
            <w:hideMark/>
          </w:tcPr>
          <w:p w:rsidR="00F52FCD" w:rsidRDefault="00F52FCD" w:rsidP="00F408FB">
            <w:pPr>
              <w:pStyle w:val="a4"/>
            </w:pPr>
          </w:p>
        </w:tc>
        <w:tc>
          <w:tcPr>
            <w:tcW w:w="3969" w:type="dxa"/>
            <w:noWrap/>
            <w:hideMark/>
          </w:tcPr>
          <w:p w:rsidR="00F52FCD" w:rsidRPr="007F43DC" w:rsidRDefault="00F52FCD" w:rsidP="00F408FB">
            <w:pPr>
              <w:pStyle w:val="a4"/>
            </w:pPr>
            <w:r w:rsidRPr="007F43DC">
              <w:t>переадресовано</w:t>
            </w:r>
          </w:p>
        </w:tc>
        <w:tc>
          <w:tcPr>
            <w:tcW w:w="1418" w:type="dxa"/>
            <w:noWrap/>
            <w:hideMark/>
          </w:tcPr>
          <w:p w:rsidR="00F52FCD" w:rsidRPr="007F43DC" w:rsidRDefault="00F52FCD" w:rsidP="00F408FB">
            <w:pPr>
              <w:pStyle w:val="a4"/>
              <w:rPr>
                <w:color w:val="000000"/>
              </w:rPr>
            </w:pPr>
            <w:r>
              <w:rPr>
                <w:color w:val="000000"/>
              </w:rPr>
              <w:t>2</w:t>
            </w:r>
          </w:p>
        </w:tc>
        <w:tc>
          <w:tcPr>
            <w:tcW w:w="1701" w:type="dxa"/>
          </w:tcPr>
          <w:p w:rsidR="00F52FCD" w:rsidRPr="007F43DC" w:rsidRDefault="00F52FCD" w:rsidP="00F408FB">
            <w:pPr>
              <w:pStyle w:val="a4"/>
              <w:rPr>
                <w:color w:val="000000"/>
              </w:rPr>
            </w:pPr>
            <w:r>
              <w:rPr>
                <w:color w:val="000000"/>
              </w:rPr>
              <w:t>1</w:t>
            </w:r>
          </w:p>
        </w:tc>
      </w:tr>
      <w:tr w:rsidR="00F52FCD" w:rsidRPr="00D36695" w:rsidTr="00F52FCD">
        <w:trPr>
          <w:trHeight w:val="300"/>
        </w:trPr>
        <w:tc>
          <w:tcPr>
            <w:tcW w:w="2376" w:type="dxa"/>
            <w:vMerge/>
            <w:noWrap/>
            <w:hideMark/>
          </w:tcPr>
          <w:p w:rsidR="00F52FCD" w:rsidRDefault="00F52FCD" w:rsidP="00F408FB">
            <w:pPr>
              <w:pStyle w:val="a4"/>
            </w:pPr>
          </w:p>
        </w:tc>
        <w:tc>
          <w:tcPr>
            <w:tcW w:w="3969" w:type="dxa"/>
            <w:noWrap/>
            <w:hideMark/>
          </w:tcPr>
          <w:p w:rsidR="00F52FCD" w:rsidRPr="007F43DC" w:rsidRDefault="00F52FCD" w:rsidP="00F408FB">
            <w:pPr>
              <w:pStyle w:val="a4"/>
            </w:pPr>
            <w:r w:rsidRPr="007F43DC">
              <w:t>разъяснено</w:t>
            </w:r>
          </w:p>
        </w:tc>
        <w:tc>
          <w:tcPr>
            <w:tcW w:w="1418" w:type="dxa"/>
            <w:noWrap/>
            <w:hideMark/>
          </w:tcPr>
          <w:p w:rsidR="00F52FCD" w:rsidRPr="007F43DC" w:rsidRDefault="00F52FCD" w:rsidP="00F408FB">
            <w:pPr>
              <w:pStyle w:val="a4"/>
              <w:rPr>
                <w:color w:val="000000"/>
              </w:rPr>
            </w:pPr>
            <w:r>
              <w:rPr>
                <w:color w:val="000000"/>
              </w:rPr>
              <w:t>22</w:t>
            </w:r>
          </w:p>
        </w:tc>
        <w:tc>
          <w:tcPr>
            <w:tcW w:w="1701" w:type="dxa"/>
          </w:tcPr>
          <w:p w:rsidR="00F52FCD" w:rsidRPr="007F43DC" w:rsidRDefault="00F52FCD" w:rsidP="00F408FB">
            <w:pPr>
              <w:pStyle w:val="a4"/>
              <w:rPr>
                <w:color w:val="000000"/>
              </w:rPr>
            </w:pPr>
            <w:r>
              <w:rPr>
                <w:color w:val="000000"/>
              </w:rPr>
              <w:t>4</w:t>
            </w:r>
          </w:p>
        </w:tc>
      </w:tr>
      <w:tr w:rsidR="00F52FCD" w:rsidRPr="00D36695" w:rsidTr="00F52FCD">
        <w:trPr>
          <w:trHeight w:val="300"/>
        </w:trPr>
        <w:tc>
          <w:tcPr>
            <w:tcW w:w="2376" w:type="dxa"/>
            <w:vMerge/>
            <w:noWrap/>
            <w:hideMark/>
          </w:tcPr>
          <w:p w:rsidR="00F52FCD" w:rsidRDefault="00F52FCD" w:rsidP="00F408FB">
            <w:pPr>
              <w:pStyle w:val="a4"/>
            </w:pPr>
          </w:p>
        </w:tc>
        <w:tc>
          <w:tcPr>
            <w:tcW w:w="3969" w:type="dxa"/>
            <w:noWrap/>
            <w:hideMark/>
          </w:tcPr>
          <w:p w:rsidR="00F52FCD" w:rsidRPr="007F43DC" w:rsidRDefault="00F52FCD" w:rsidP="00F408FB">
            <w:pPr>
              <w:pStyle w:val="a4"/>
            </w:pPr>
            <w:r w:rsidRPr="007F43DC">
              <w:t>решено положительно</w:t>
            </w:r>
          </w:p>
        </w:tc>
        <w:tc>
          <w:tcPr>
            <w:tcW w:w="1418" w:type="dxa"/>
            <w:noWrap/>
            <w:hideMark/>
          </w:tcPr>
          <w:p w:rsidR="00F52FCD" w:rsidRPr="007F43DC" w:rsidRDefault="00F52FCD" w:rsidP="00F408FB">
            <w:pPr>
              <w:pStyle w:val="a4"/>
              <w:rPr>
                <w:color w:val="000000"/>
              </w:rPr>
            </w:pPr>
            <w:r>
              <w:rPr>
                <w:color w:val="000000"/>
              </w:rPr>
              <w:t>0</w:t>
            </w:r>
          </w:p>
        </w:tc>
        <w:tc>
          <w:tcPr>
            <w:tcW w:w="1701" w:type="dxa"/>
          </w:tcPr>
          <w:p w:rsidR="00F52FCD" w:rsidRPr="007F43DC" w:rsidRDefault="00F52FCD" w:rsidP="00F408FB">
            <w:pPr>
              <w:pStyle w:val="a4"/>
              <w:rPr>
                <w:color w:val="000000"/>
              </w:rPr>
            </w:pPr>
            <w:r>
              <w:rPr>
                <w:color w:val="000000"/>
              </w:rPr>
              <w:t>1</w:t>
            </w:r>
          </w:p>
        </w:tc>
      </w:tr>
    </w:tbl>
    <w:p w:rsidR="00F408FB" w:rsidRDefault="00F408FB" w:rsidP="00F408FB">
      <w:pPr>
        <w:pStyle w:val="a3"/>
      </w:pPr>
    </w:p>
    <w:p w:rsidR="00335549" w:rsidRDefault="00F408FB" w:rsidP="00F408FB">
      <w:pPr>
        <w:pStyle w:val="a3"/>
      </w:pPr>
      <w:r w:rsidRPr="00DD04AA">
        <w:t>Как видно из представленных данных в</w:t>
      </w:r>
      <w:r w:rsidR="00255E92">
        <w:t xml:space="preserve"> 4 квартале</w:t>
      </w:r>
      <w:r w:rsidRPr="00DD04AA">
        <w:t xml:space="preserve"> 2014 год</w:t>
      </w:r>
      <w:r w:rsidR="00255E92">
        <w:t>а</w:t>
      </w:r>
      <w:r w:rsidRPr="00DD04AA">
        <w:t xml:space="preserve"> значительно снизилось общее число обращений, что обусловлено практически полным прекращением поступления обращений на качество услуг связи, предоставляемых ФГУП «Почта России». По всей видимости, данное изменение вызвано улучшением качества предоставляемых услуг связи данным оператором. </w:t>
      </w:r>
    </w:p>
    <w:p w:rsidR="00F408FB" w:rsidRPr="00DD04AA" w:rsidRDefault="00F408FB" w:rsidP="00F408FB">
      <w:pPr>
        <w:pStyle w:val="a3"/>
      </w:pPr>
      <w:r w:rsidRPr="00DD04AA">
        <w:t>Из поступивших</w:t>
      </w:r>
      <w:r>
        <w:t xml:space="preserve"> в </w:t>
      </w:r>
      <w:r w:rsidR="00335549">
        <w:t>4</w:t>
      </w:r>
      <w:r>
        <w:t xml:space="preserve"> квартале</w:t>
      </w:r>
      <w:r w:rsidRPr="00DD04AA">
        <w:t xml:space="preserve"> обращений:</w:t>
      </w:r>
    </w:p>
    <w:p w:rsidR="00F408FB" w:rsidRPr="00DD04AA" w:rsidRDefault="00335549" w:rsidP="00F408FB">
      <w:pPr>
        <w:pStyle w:val="a3"/>
        <w:numPr>
          <w:ilvl w:val="0"/>
          <w:numId w:val="2"/>
        </w:numPr>
      </w:pPr>
      <w:r>
        <w:t>4</w:t>
      </w:r>
      <w:r w:rsidR="00F408FB">
        <w:t> </w:t>
      </w:r>
      <w:r w:rsidR="00F408FB" w:rsidRPr="00DD04AA">
        <w:t xml:space="preserve">(50%) по вопросам </w:t>
      </w:r>
      <w:r w:rsidR="00F408FB">
        <w:t>оказания телематических услуг связи</w:t>
      </w:r>
      <w:r w:rsidR="00F408FB" w:rsidRPr="00DD04AA">
        <w:t>;</w:t>
      </w:r>
    </w:p>
    <w:p w:rsidR="00F408FB" w:rsidRPr="00DD04AA" w:rsidRDefault="00335549" w:rsidP="00F408FB">
      <w:pPr>
        <w:pStyle w:val="a3"/>
        <w:numPr>
          <w:ilvl w:val="0"/>
          <w:numId w:val="2"/>
        </w:numPr>
      </w:pPr>
      <w:r>
        <w:t>4</w:t>
      </w:r>
      <w:r w:rsidR="00F408FB">
        <w:t> </w:t>
      </w:r>
      <w:r w:rsidR="00F408FB" w:rsidRPr="00DD04AA">
        <w:t>(</w:t>
      </w:r>
      <w:r>
        <w:t>50</w:t>
      </w:r>
      <w:r w:rsidR="00F408FB" w:rsidRPr="00DD04AA">
        <w:t xml:space="preserve">%) по вопросам оказания услуг </w:t>
      </w:r>
      <w:r w:rsidR="00F408FB">
        <w:t>подвижной радиотелефонной связи</w:t>
      </w:r>
      <w:r w:rsidR="00F408FB" w:rsidRPr="00DD04AA">
        <w:t>.</w:t>
      </w:r>
    </w:p>
    <w:p w:rsidR="00F408FB" w:rsidRDefault="00F408FB" w:rsidP="00F408FB">
      <w:pPr>
        <w:pStyle w:val="a3"/>
      </w:pPr>
    </w:p>
    <w:p w:rsidR="00F408FB" w:rsidRPr="0002753A" w:rsidRDefault="00F408FB" w:rsidP="00F408FB">
      <w:pPr>
        <w:pStyle w:val="4"/>
        <w:spacing w:before="0"/>
        <w:rPr>
          <w:rFonts w:cs="Times New Roman"/>
          <w:b/>
          <w:szCs w:val="28"/>
        </w:rPr>
      </w:pPr>
      <w:r w:rsidRPr="0002753A">
        <w:rPr>
          <w:rFonts w:cs="Times New Roman"/>
          <w:b/>
          <w:szCs w:val="28"/>
        </w:rPr>
        <w:t xml:space="preserve">Работа с обращениями в области </w:t>
      </w:r>
      <w:proofErr w:type="gramStart"/>
      <w:r w:rsidRPr="0002753A">
        <w:rPr>
          <w:rFonts w:cs="Times New Roman"/>
          <w:b/>
          <w:szCs w:val="28"/>
        </w:rPr>
        <w:t>персональных</w:t>
      </w:r>
      <w:proofErr w:type="gramEnd"/>
      <w:r w:rsidRPr="0002753A">
        <w:rPr>
          <w:rFonts w:cs="Times New Roman"/>
          <w:b/>
          <w:szCs w:val="28"/>
        </w:rPr>
        <w:t xml:space="preserve"> данных</w:t>
      </w:r>
    </w:p>
    <w:p w:rsidR="00F408FB" w:rsidRPr="00F408FB" w:rsidRDefault="00F408FB" w:rsidP="00F408FB">
      <w:pPr>
        <w:spacing w:after="0" w:line="240" w:lineRule="auto"/>
        <w:ind w:firstLine="720"/>
        <w:rPr>
          <w:rFonts w:ascii="Times New Roman" w:hAnsi="Times New Roman" w:cs="Times New Roman"/>
          <w:sz w:val="28"/>
          <w:szCs w:val="28"/>
          <w:lang w:eastAsia="ar-SA"/>
        </w:rPr>
      </w:pPr>
      <w:r w:rsidRPr="00F408FB">
        <w:rPr>
          <w:rFonts w:ascii="Times New Roman" w:hAnsi="Times New Roman" w:cs="Times New Roman"/>
          <w:sz w:val="28"/>
          <w:szCs w:val="28"/>
          <w:lang w:eastAsia="ar-SA"/>
        </w:rPr>
        <w:t xml:space="preserve">За </w:t>
      </w:r>
      <w:r w:rsidR="00335549">
        <w:rPr>
          <w:rFonts w:ascii="Times New Roman" w:hAnsi="Times New Roman" w:cs="Times New Roman"/>
          <w:sz w:val="28"/>
          <w:szCs w:val="28"/>
          <w:lang w:eastAsia="ar-SA"/>
        </w:rPr>
        <w:t>4</w:t>
      </w:r>
      <w:r w:rsidRPr="00F408FB">
        <w:rPr>
          <w:rFonts w:ascii="Times New Roman" w:hAnsi="Times New Roman" w:cs="Times New Roman"/>
          <w:sz w:val="28"/>
          <w:szCs w:val="28"/>
          <w:lang w:eastAsia="ar-SA"/>
        </w:rPr>
        <w:t xml:space="preserve"> квартал 2014 года поступило </w:t>
      </w:r>
      <w:r w:rsidR="00335549">
        <w:rPr>
          <w:rFonts w:ascii="Times New Roman" w:hAnsi="Times New Roman" w:cs="Times New Roman"/>
          <w:sz w:val="28"/>
          <w:szCs w:val="28"/>
          <w:lang w:eastAsia="ar-SA"/>
        </w:rPr>
        <w:t>4</w:t>
      </w:r>
      <w:r w:rsidRPr="00F408FB">
        <w:rPr>
          <w:rFonts w:ascii="Times New Roman" w:hAnsi="Times New Roman" w:cs="Times New Roman"/>
          <w:sz w:val="28"/>
          <w:szCs w:val="28"/>
          <w:lang w:eastAsia="ar-SA"/>
        </w:rPr>
        <w:t xml:space="preserve"> обращени</w:t>
      </w:r>
      <w:r w:rsidR="00335549">
        <w:rPr>
          <w:rFonts w:ascii="Times New Roman" w:hAnsi="Times New Roman" w:cs="Times New Roman"/>
          <w:sz w:val="28"/>
          <w:szCs w:val="28"/>
          <w:lang w:eastAsia="ar-SA"/>
        </w:rPr>
        <w:t>я</w:t>
      </w:r>
      <w:r w:rsidRPr="00F408FB">
        <w:rPr>
          <w:rFonts w:ascii="Times New Roman" w:hAnsi="Times New Roman" w:cs="Times New Roman"/>
          <w:sz w:val="28"/>
          <w:szCs w:val="28"/>
          <w:lang w:eastAsia="ar-SA"/>
        </w:rPr>
        <w:t xml:space="preserve"> граждан в области персональных данных</w:t>
      </w:r>
      <w:r w:rsidR="0002753A">
        <w:rPr>
          <w:rFonts w:ascii="Times New Roman" w:hAnsi="Times New Roman" w:cs="Times New Roman"/>
          <w:sz w:val="28"/>
          <w:szCs w:val="28"/>
          <w:lang w:eastAsia="ar-SA"/>
        </w:rPr>
        <w:t xml:space="preserve">, из них </w:t>
      </w:r>
      <w:r w:rsidR="00335549">
        <w:rPr>
          <w:rFonts w:ascii="Times New Roman" w:hAnsi="Times New Roman" w:cs="Times New Roman"/>
          <w:sz w:val="28"/>
          <w:szCs w:val="28"/>
          <w:lang w:eastAsia="ar-SA"/>
        </w:rPr>
        <w:t>2</w:t>
      </w:r>
      <w:r w:rsidR="0002753A">
        <w:rPr>
          <w:rFonts w:ascii="Times New Roman" w:hAnsi="Times New Roman" w:cs="Times New Roman"/>
          <w:sz w:val="28"/>
          <w:szCs w:val="28"/>
          <w:lang w:eastAsia="ar-SA"/>
        </w:rPr>
        <w:t xml:space="preserve"> рассмотрено, 2 находится на рассмотрении</w:t>
      </w:r>
      <w:r w:rsidRPr="00F408FB">
        <w:rPr>
          <w:rFonts w:ascii="Times New Roman" w:hAnsi="Times New Roman" w:cs="Times New Roman"/>
          <w:sz w:val="28"/>
          <w:szCs w:val="28"/>
          <w:lang w:eastAsia="ar-SA"/>
        </w:rPr>
        <w:t>. Обращений юридических лиц не поступало.</w:t>
      </w:r>
    </w:p>
    <w:p w:rsidR="00335549" w:rsidRPr="00335549" w:rsidRDefault="00335549" w:rsidP="00335549">
      <w:pPr>
        <w:numPr>
          <w:ilvl w:val="0"/>
          <w:numId w:val="1"/>
        </w:numPr>
        <w:tabs>
          <w:tab w:val="left" w:pos="993"/>
        </w:tabs>
        <w:spacing w:after="0" w:line="240" w:lineRule="auto"/>
        <w:ind w:left="0" w:firstLine="709"/>
        <w:jc w:val="both"/>
        <w:rPr>
          <w:rFonts w:ascii="Times New Roman" w:hAnsi="Times New Roman" w:cs="Times New Roman"/>
          <w:sz w:val="28"/>
          <w:szCs w:val="28"/>
          <w:lang w:eastAsia="ar-SA"/>
        </w:rPr>
      </w:pPr>
      <w:proofErr w:type="gramStart"/>
      <w:r w:rsidRPr="00335549">
        <w:rPr>
          <w:rFonts w:ascii="Times New Roman" w:hAnsi="Times New Roman" w:cs="Times New Roman"/>
          <w:sz w:val="28"/>
          <w:szCs w:val="28"/>
          <w:lang w:eastAsia="ar-SA"/>
        </w:rPr>
        <w:t xml:space="preserve">30.10.2014 поступило обращение </w:t>
      </w:r>
      <w:r>
        <w:rPr>
          <w:rFonts w:ascii="Times New Roman" w:hAnsi="Times New Roman" w:cs="Times New Roman"/>
          <w:sz w:val="28"/>
          <w:szCs w:val="28"/>
          <w:lang w:eastAsia="ar-SA"/>
        </w:rPr>
        <w:t xml:space="preserve"> гражданки </w:t>
      </w:r>
      <w:r w:rsidRPr="00335549">
        <w:rPr>
          <w:rFonts w:ascii="Times New Roman" w:hAnsi="Times New Roman" w:cs="Times New Roman"/>
          <w:sz w:val="28"/>
          <w:szCs w:val="28"/>
          <w:lang w:eastAsia="ar-SA"/>
        </w:rPr>
        <w:t>о правомерности обработки, в том числе передачи, ее персональных данных ООО «УК «ЕЖКХ»), ООО «УГК «ЕЖКХ», ООО «ЕКБ», ООО «ЦКБ».</w:t>
      </w:r>
      <w:proofErr w:type="gramEnd"/>
      <w:r w:rsidRPr="00335549">
        <w:rPr>
          <w:rFonts w:ascii="Times New Roman" w:hAnsi="Times New Roman" w:cs="Times New Roman"/>
          <w:sz w:val="28"/>
          <w:szCs w:val="28"/>
          <w:lang w:eastAsia="ar-SA"/>
        </w:rPr>
        <w:t xml:space="preserve"> В ходе рассмотрения обращения указанным организациям были направлены запросы. В с</w:t>
      </w:r>
      <w:r w:rsidRPr="00335549">
        <w:rPr>
          <w:rFonts w:ascii="Times New Roman" w:hAnsi="Times New Roman" w:cs="Times New Roman"/>
          <w:sz w:val="28"/>
          <w:szCs w:val="28"/>
          <w:lang w:eastAsia="ar-SA"/>
        </w:rPr>
        <w:t>и</w:t>
      </w:r>
      <w:r w:rsidRPr="00335549">
        <w:rPr>
          <w:rFonts w:ascii="Times New Roman" w:hAnsi="Times New Roman" w:cs="Times New Roman"/>
          <w:sz w:val="28"/>
          <w:szCs w:val="28"/>
          <w:lang w:eastAsia="ar-SA"/>
        </w:rPr>
        <w:t>лу того, что ответ в установленный срок поступил только от ООО «ЕКБ» в отношении остальных операторов были составлены протоколы об админис</w:t>
      </w:r>
      <w:r w:rsidRPr="00335549">
        <w:rPr>
          <w:rFonts w:ascii="Times New Roman" w:hAnsi="Times New Roman" w:cs="Times New Roman"/>
          <w:sz w:val="28"/>
          <w:szCs w:val="28"/>
          <w:lang w:eastAsia="ar-SA"/>
        </w:rPr>
        <w:t>т</w:t>
      </w:r>
      <w:r w:rsidRPr="00335549">
        <w:rPr>
          <w:rFonts w:ascii="Times New Roman" w:hAnsi="Times New Roman" w:cs="Times New Roman"/>
          <w:sz w:val="28"/>
          <w:szCs w:val="28"/>
          <w:lang w:eastAsia="ar-SA"/>
        </w:rPr>
        <w:t>ративной правонарушении, предусмотренном ст.19.7 КоАП РФ. Ответ от ООО «УГК «ЕЖКХ» так и не поступил в адрес Управления. Из ответ</w:t>
      </w:r>
      <w:proofErr w:type="gramStart"/>
      <w:r w:rsidRPr="00335549">
        <w:rPr>
          <w:rFonts w:ascii="Times New Roman" w:hAnsi="Times New Roman" w:cs="Times New Roman"/>
          <w:sz w:val="28"/>
          <w:szCs w:val="28"/>
          <w:lang w:eastAsia="ar-SA"/>
        </w:rPr>
        <w:t>а ООО</w:t>
      </w:r>
      <w:proofErr w:type="gramEnd"/>
      <w:r w:rsidRPr="00335549">
        <w:rPr>
          <w:rFonts w:ascii="Times New Roman" w:hAnsi="Times New Roman" w:cs="Times New Roman"/>
          <w:sz w:val="28"/>
          <w:szCs w:val="28"/>
          <w:lang w:eastAsia="ar-SA"/>
        </w:rPr>
        <w:t xml:space="preserve"> «ЕКБ» было установлено наличие в действиях данной организации признаков нарушения, предусмотренного ст. 13.11 КоАП РФ. Материалы направл</w:t>
      </w:r>
      <w:r w:rsidRPr="00335549">
        <w:rPr>
          <w:rFonts w:ascii="Times New Roman" w:hAnsi="Times New Roman" w:cs="Times New Roman"/>
          <w:sz w:val="28"/>
          <w:szCs w:val="28"/>
          <w:lang w:eastAsia="ar-SA"/>
        </w:rPr>
        <w:t>е</w:t>
      </w:r>
      <w:r w:rsidRPr="00335549">
        <w:rPr>
          <w:rFonts w:ascii="Times New Roman" w:hAnsi="Times New Roman" w:cs="Times New Roman"/>
          <w:sz w:val="28"/>
          <w:szCs w:val="28"/>
          <w:lang w:eastAsia="ar-SA"/>
        </w:rPr>
        <w:t xml:space="preserve">ны в органы прокуратуры. Заявителю </w:t>
      </w:r>
      <w:proofErr w:type="gramStart"/>
      <w:r w:rsidRPr="00335549">
        <w:rPr>
          <w:rFonts w:ascii="Times New Roman" w:hAnsi="Times New Roman" w:cs="Times New Roman"/>
          <w:sz w:val="28"/>
          <w:szCs w:val="28"/>
          <w:lang w:eastAsia="ar-SA"/>
        </w:rPr>
        <w:t>направлен</w:t>
      </w:r>
      <w:proofErr w:type="gramEnd"/>
      <w:r w:rsidRPr="00335549">
        <w:rPr>
          <w:rFonts w:ascii="Times New Roman" w:hAnsi="Times New Roman" w:cs="Times New Roman"/>
          <w:sz w:val="28"/>
          <w:szCs w:val="28"/>
          <w:lang w:eastAsia="ar-SA"/>
        </w:rPr>
        <w:t xml:space="preserve"> соответствующий ответ.</w:t>
      </w:r>
    </w:p>
    <w:p w:rsidR="00335549" w:rsidRPr="00335549" w:rsidRDefault="00335549" w:rsidP="00335549">
      <w:pPr>
        <w:numPr>
          <w:ilvl w:val="0"/>
          <w:numId w:val="1"/>
        </w:numPr>
        <w:tabs>
          <w:tab w:val="left" w:pos="993"/>
        </w:tabs>
        <w:spacing w:after="0" w:line="240" w:lineRule="auto"/>
        <w:ind w:left="0" w:firstLine="709"/>
        <w:jc w:val="both"/>
        <w:rPr>
          <w:rFonts w:ascii="Times New Roman" w:hAnsi="Times New Roman" w:cs="Times New Roman"/>
          <w:sz w:val="28"/>
          <w:szCs w:val="28"/>
          <w:lang w:eastAsia="ar-SA"/>
        </w:rPr>
      </w:pPr>
      <w:r w:rsidRPr="00335549">
        <w:rPr>
          <w:rFonts w:ascii="Times New Roman" w:hAnsi="Times New Roman" w:cs="Times New Roman"/>
          <w:sz w:val="28"/>
          <w:szCs w:val="28"/>
          <w:lang w:eastAsia="ar-SA"/>
        </w:rPr>
        <w:t xml:space="preserve">08.12.2014 поступило обращение с просьбой объяснить порядок действий в ситуации, когда поступают звонки и </w:t>
      </w:r>
      <w:proofErr w:type="spellStart"/>
      <w:r w:rsidRPr="00335549">
        <w:rPr>
          <w:rFonts w:ascii="Times New Roman" w:hAnsi="Times New Roman" w:cs="Times New Roman"/>
          <w:sz w:val="28"/>
          <w:szCs w:val="28"/>
          <w:lang w:eastAsia="ar-SA"/>
        </w:rPr>
        <w:t>смс</w:t>
      </w:r>
      <w:proofErr w:type="spellEnd"/>
      <w:r w:rsidRPr="00335549">
        <w:rPr>
          <w:rFonts w:ascii="Times New Roman" w:hAnsi="Times New Roman" w:cs="Times New Roman"/>
          <w:sz w:val="28"/>
          <w:szCs w:val="28"/>
          <w:lang w:eastAsia="ar-SA"/>
        </w:rPr>
        <w:t xml:space="preserve"> от банка, один из клиентов которого оставил телефонный номер заявительницы как контактный. Заявительнице разъяснен порядок действий и положения з</w:t>
      </w:r>
      <w:r w:rsidRPr="00335549">
        <w:rPr>
          <w:rFonts w:ascii="Times New Roman" w:hAnsi="Times New Roman" w:cs="Times New Roman"/>
          <w:sz w:val="28"/>
          <w:szCs w:val="28"/>
          <w:lang w:eastAsia="ar-SA"/>
        </w:rPr>
        <w:t>а</w:t>
      </w:r>
      <w:r w:rsidRPr="00335549">
        <w:rPr>
          <w:rFonts w:ascii="Times New Roman" w:hAnsi="Times New Roman" w:cs="Times New Roman"/>
          <w:sz w:val="28"/>
          <w:szCs w:val="28"/>
          <w:lang w:eastAsia="ar-SA"/>
        </w:rPr>
        <w:t>конодательства.</w:t>
      </w:r>
    </w:p>
    <w:p w:rsidR="00335549" w:rsidRPr="00335549" w:rsidRDefault="00335549" w:rsidP="00335549">
      <w:pPr>
        <w:numPr>
          <w:ilvl w:val="0"/>
          <w:numId w:val="1"/>
        </w:numPr>
        <w:tabs>
          <w:tab w:val="left" w:pos="993"/>
        </w:tabs>
        <w:spacing w:after="0" w:line="240" w:lineRule="auto"/>
        <w:ind w:left="0" w:firstLine="709"/>
        <w:jc w:val="both"/>
        <w:rPr>
          <w:rFonts w:ascii="Times New Roman" w:hAnsi="Times New Roman" w:cs="Times New Roman"/>
          <w:sz w:val="28"/>
          <w:szCs w:val="28"/>
          <w:lang w:eastAsia="ar-SA"/>
        </w:rPr>
      </w:pPr>
      <w:r w:rsidRPr="00335549">
        <w:rPr>
          <w:rFonts w:ascii="Times New Roman" w:hAnsi="Times New Roman" w:cs="Times New Roman"/>
          <w:sz w:val="28"/>
          <w:szCs w:val="28"/>
          <w:lang w:eastAsia="ar-SA"/>
        </w:rPr>
        <w:t>16.12.2014 поступило обращение о нарушении «А</w:t>
      </w:r>
      <w:r w:rsidRPr="00335549">
        <w:rPr>
          <w:rFonts w:ascii="Times New Roman" w:hAnsi="Times New Roman" w:cs="Times New Roman"/>
          <w:sz w:val="28"/>
          <w:szCs w:val="28"/>
          <w:lang w:eastAsia="ar-SA"/>
        </w:rPr>
        <w:t>к</w:t>
      </w:r>
      <w:r w:rsidRPr="00335549">
        <w:rPr>
          <w:rFonts w:ascii="Times New Roman" w:hAnsi="Times New Roman" w:cs="Times New Roman"/>
          <w:sz w:val="28"/>
          <w:szCs w:val="28"/>
          <w:lang w:eastAsia="ar-SA"/>
        </w:rPr>
        <w:t>ционерны</w:t>
      </w:r>
      <w:r>
        <w:rPr>
          <w:rFonts w:ascii="Times New Roman" w:hAnsi="Times New Roman" w:cs="Times New Roman"/>
          <w:sz w:val="28"/>
          <w:szCs w:val="28"/>
          <w:lang w:eastAsia="ar-SA"/>
        </w:rPr>
        <w:t>м</w:t>
      </w:r>
      <w:r w:rsidRPr="00335549">
        <w:rPr>
          <w:rFonts w:ascii="Times New Roman" w:hAnsi="Times New Roman" w:cs="Times New Roman"/>
          <w:sz w:val="28"/>
          <w:szCs w:val="28"/>
          <w:lang w:eastAsia="ar-SA"/>
        </w:rPr>
        <w:t xml:space="preserve"> коммерчески</w:t>
      </w:r>
      <w:r>
        <w:rPr>
          <w:rFonts w:ascii="Times New Roman" w:hAnsi="Times New Roman" w:cs="Times New Roman"/>
          <w:sz w:val="28"/>
          <w:szCs w:val="28"/>
          <w:lang w:eastAsia="ar-SA"/>
        </w:rPr>
        <w:t>м</w:t>
      </w:r>
      <w:r w:rsidRPr="00335549">
        <w:rPr>
          <w:rFonts w:ascii="Times New Roman" w:hAnsi="Times New Roman" w:cs="Times New Roman"/>
          <w:sz w:val="28"/>
          <w:szCs w:val="28"/>
          <w:lang w:eastAsia="ar-SA"/>
        </w:rPr>
        <w:t xml:space="preserve"> банк</w:t>
      </w:r>
      <w:r>
        <w:rPr>
          <w:rFonts w:ascii="Times New Roman" w:hAnsi="Times New Roman" w:cs="Times New Roman"/>
          <w:sz w:val="28"/>
          <w:szCs w:val="28"/>
          <w:lang w:eastAsia="ar-SA"/>
        </w:rPr>
        <w:t>ом</w:t>
      </w:r>
      <w:r w:rsidRPr="00335549">
        <w:rPr>
          <w:rFonts w:ascii="Times New Roman" w:hAnsi="Times New Roman" w:cs="Times New Roman"/>
          <w:sz w:val="28"/>
          <w:szCs w:val="28"/>
          <w:lang w:eastAsia="ar-SA"/>
        </w:rPr>
        <w:t xml:space="preserve"> содействия коммерции и бизнесу» его прав в части обработки персональных данных с приложением дополнительных св</w:t>
      </w:r>
      <w:r w:rsidRPr="00335549">
        <w:rPr>
          <w:rFonts w:ascii="Times New Roman" w:hAnsi="Times New Roman" w:cs="Times New Roman"/>
          <w:sz w:val="28"/>
          <w:szCs w:val="28"/>
          <w:lang w:eastAsia="ar-SA"/>
        </w:rPr>
        <w:t>е</w:t>
      </w:r>
      <w:r w:rsidRPr="00335549">
        <w:rPr>
          <w:rFonts w:ascii="Times New Roman" w:hAnsi="Times New Roman" w:cs="Times New Roman"/>
          <w:sz w:val="28"/>
          <w:szCs w:val="28"/>
          <w:lang w:eastAsia="ar-SA"/>
        </w:rPr>
        <w:t>дений для рассмотрения. Обращение находится на рассмотрении.</w:t>
      </w:r>
    </w:p>
    <w:p w:rsidR="00335549" w:rsidRPr="00335549" w:rsidRDefault="00335549" w:rsidP="00335549">
      <w:pPr>
        <w:numPr>
          <w:ilvl w:val="0"/>
          <w:numId w:val="1"/>
        </w:numPr>
        <w:tabs>
          <w:tab w:val="left" w:pos="993"/>
        </w:tabs>
        <w:spacing w:after="0" w:line="240" w:lineRule="auto"/>
        <w:ind w:left="0" w:firstLine="709"/>
        <w:jc w:val="both"/>
        <w:rPr>
          <w:rFonts w:ascii="Times New Roman" w:hAnsi="Times New Roman" w:cs="Times New Roman"/>
          <w:sz w:val="28"/>
          <w:szCs w:val="28"/>
          <w:lang w:eastAsia="ar-SA"/>
        </w:rPr>
      </w:pPr>
      <w:r w:rsidRPr="00335549">
        <w:rPr>
          <w:rFonts w:ascii="Times New Roman" w:hAnsi="Times New Roman" w:cs="Times New Roman"/>
          <w:sz w:val="28"/>
          <w:szCs w:val="28"/>
          <w:lang w:eastAsia="ar-SA"/>
        </w:rPr>
        <w:t>25.12.2014</w:t>
      </w:r>
      <w:r>
        <w:rPr>
          <w:rFonts w:ascii="Times New Roman" w:hAnsi="Times New Roman" w:cs="Times New Roman"/>
          <w:sz w:val="28"/>
          <w:szCs w:val="28"/>
          <w:lang w:eastAsia="ar-SA"/>
        </w:rPr>
        <w:t xml:space="preserve"> поступило обращение</w:t>
      </w:r>
      <w:r w:rsidRPr="00335549">
        <w:rPr>
          <w:rFonts w:ascii="Times New Roman" w:hAnsi="Times New Roman" w:cs="Times New Roman"/>
          <w:sz w:val="28"/>
          <w:szCs w:val="28"/>
          <w:lang w:eastAsia="ar-SA"/>
        </w:rPr>
        <w:t xml:space="preserve">, по факту неправомерного использования его </w:t>
      </w:r>
      <w:proofErr w:type="gramStart"/>
      <w:r w:rsidRPr="00335549">
        <w:rPr>
          <w:rFonts w:ascii="Times New Roman" w:hAnsi="Times New Roman" w:cs="Times New Roman"/>
          <w:sz w:val="28"/>
          <w:szCs w:val="28"/>
          <w:lang w:eastAsia="ar-SA"/>
        </w:rPr>
        <w:t>персональных</w:t>
      </w:r>
      <w:proofErr w:type="gramEnd"/>
      <w:r w:rsidRPr="00335549">
        <w:rPr>
          <w:rFonts w:ascii="Times New Roman" w:hAnsi="Times New Roman" w:cs="Times New Roman"/>
          <w:sz w:val="28"/>
          <w:szCs w:val="28"/>
          <w:lang w:eastAsia="ar-SA"/>
        </w:rPr>
        <w:t xml:space="preserve"> данных при создании </w:t>
      </w:r>
      <w:proofErr w:type="spellStart"/>
      <w:r w:rsidRPr="00335549">
        <w:rPr>
          <w:rFonts w:ascii="Times New Roman" w:hAnsi="Times New Roman" w:cs="Times New Roman"/>
          <w:sz w:val="28"/>
          <w:szCs w:val="28"/>
          <w:lang w:eastAsia="ar-SA"/>
        </w:rPr>
        <w:t>аккаунта</w:t>
      </w:r>
      <w:proofErr w:type="spellEnd"/>
      <w:r w:rsidRPr="00335549">
        <w:rPr>
          <w:rFonts w:ascii="Times New Roman" w:hAnsi="Times New Roman" w:cs="Times New Roman"/>
          <w:sz w:val="28"/>
          <w:szCs w:val="28"/>
          <w:lang w:eastAsia="ar-SA"/>
        </w:rPr>
        <w:t xml:space="preserve"> в социальной сети </w:t>
      </w:r>
      <w:proofErr w:type="spellStart"/>
      <w:r w:rsidRPr="00335549">
        <w:rPr>
          <w:rFonts w:ascii="Times New Roman" w:hAnsi="Times New Roman" w:cs="Times New Roman"/>
          <w:sz w:val="28"/>
          <w:szCs w:val="28"/>
          <w:lang w:val="en-US" w:eastAsia="ar-SA"/>
        </w:rPr>
        <w:t>facebook</w:t>
      </w:r>
      <w:proofErr w:type="spellEnd"/>
      <w:r w:rsidRPr="00335549">
        <w:rPr>
          <w:rFonts w:ascii="Times New Roman" w:hAnsi="Times New Roman" w:cs="Times New Roman"/>
          <w:sz w:val="28"/>
          <w:szCs w:val="28"/>
          <w:lang w:eastAsia="ar-SA"/>
        </w:rPr>
        <w:t>.</w:t>
      </w:r>
      <w:r w:rsidRPr="00335549">
        <w:rPr>
          <w:rFonts w:ascii="Times New Roman" w:hAnsi="Times New Roman" w:cs="Times New Roman"/>
          <w:sz w:val="28"/>
          <w:szCs w:val="28"/>
          <w:lang w:val="en-US" w:eastAsia="ar-SA"/>
        </w:rPr>
        <w:t>com</w:t>
      </w:r>
      <w:r w:rsidRPr="00335549">
        <w:rPr>
          <w:rFonts w:ascii="Times New Roman" w:hAnsi="Times New Roman" w:cs="Times New Roman"/>
          <w:sz w:val="28"/>
          <w:szCs w:val="28"/>
          <w:lang w:eastAsia="ar-SA"/>
        </w:rPr>
        <w:t>. Обращение находится на ра</w:t>
      </w:r>
      <w:r w:rsidRPr="00335549">
        <w:rPr>
          <w:rFonts w:ascii="Times New Roman" w:hAnsi="Times New Roman" w:cs="Times New Roman"/>
          <w:sz w:val="28"/>
          <w:szCs w:val="28"/>
          <w:lang w:eastAsia="ar-SA"/>
        </w:rPr>
        <w:t>с</w:t>
      </w:r>
      <w:r w:rsidRPr="00335549">
        <w:rPr>
          <w:rFonts w:ascii="Times New Roman" w:hAnsi="Times New Roman" w:cs="Times New Roman"/>
          <w:sz w:val="28"/>
          <w:szCs w:val="28"/>
          <w:lang w:eastAsia="ar-SA"/>
        </w:rPr>
        <w:t>смотрении.</w:t>
      </w:r>
    </w:p>
    <w:p w:rsidR="00EC6532" w:rsidRPr="00EC6532" w:rsidRDefault="00335549" w:rsidP="00EC6532">
      <w:pPr>
        <w:ind w:firstLine="720"/>
        <w:rPr>
          <w:rFonts w:ascii="Times New Roman" w:hAnsi="Times New Roman" w:cs="Times New Roman"/>
          <w:sz w:val="28"/>
          <w:szCs w:val="28"/>
          <w:lang w:eastAsia="ar-SA"/>
        </w:rPr>
      </w:pPr>
      <w:r w:rsidRPr="00335549">
        <w:rPr>
          <w:rFonts w:ascii="Times New Roman" w:hAnsi="Times New Roman" w:cs="Times New Roman"/>
          <w:sz w:val="28"/>
          <w:szCs w:val="28"/>
          <w:lang w:eastAsia="ar-SA"/>
        </w:rPr>
        <w:t xml:space="preserve">Типовыми являются нарушения требования ч. 1 и </w:t>
      </w:r>
      <w:r w:rsidRPr="00335549">
        <w:rPr>
          <w:rFonts w:ascii="Times New Roman" w:hAnsi="Times New Roman" w:cs="Times New Roman"/>
          <w:noProof/>
          <w:sz w:val="28"/>
          <w:szCs w:val="28"/>
        </w:rPr>
        <w:t xml:space="preserve">ч. 3 </w:t>
      </w:r>
      <w:r w:rsidRPr="00335549">
        <w:rPr>
          <w:rFonts w:ascii="Times New Roman" w:hAnsi="Times New Roman" w:cs="Times New Roman"/>
          <w:sz w:val="28"/>
          <w:szCs w:val="28"/>
          <w:lang w:eastAsia="ar-SA"/>
        </w:rPr>
        <w:t>ст. 6 Федерал</w:t>
      </w:r>
      <w:r w:rsidRPr="00335549">
        <w:rPr>
          <w:rFonts w:ascii="Times New Roman" w:hAnsi="Times New Roman" w:cs="Times New Roman"/>
          <w:sz w:val="28"/>
          <w:szCs w:val="28"/>
          <w:lang w:eastAsia="ar-SA"/>
        </w:rPr>
        <w:t>ь</w:t>
      </w:r>
      <w:r w:rsidRPr="00335549">
        <w:rPr>
          <w:rFonts w:ascii="Times New Roman" w:hAnsi="Times New Roman" w:cs="Times New Roman"/>
          <w:sz w:val="28"/>
          <w:szCs w:val="28"/>
          <w:lang w:eastAsia="ar-SA"/>
        </w:rPr>
        <w:t>ного закона от 27.07.2006 г. № 152-ФЗ «</w:t>
      </w:r>
      <w:proofErr w:type="gramStart"/>
      <w:r w:rsidRPr="00335549">
        <w:rPr>
          <w:rFonts w:ascii="Times New Roman" w:hAnsi="Times New Roman" w:cs="Times New Roman"/>
          <w:sz w:val="28"/>
          <w:szCs w:val="28"/>
          <w:lang w:eastAsia="ar-SA"/>
        </w:rPr>
        <w:t>О</w:t>
      </w:r>
      <w:proofErr w:type="gramEnd"/>
      <w:r w:rsidRPr="00335549">
        <w:rPr>
          <w:rFonts w:ascii="Times New Roman" w:hAnsi="Times New Roman" w:cs="Times New Roman"/>
          <w:sz w:val="28"/>
          <w:szCs w:val="28"/>
          <w:lang w:eastAsia="ar-SA"/>
        </w:rPr>
        <w:t xml:space="preserve"> персональных данных» – обрабо</w:t>
      </w:r>
      <w:r w:rsidRPr="00335549">
        <w:rPr>
          <w:rFonts w:ascii="Times New Roman" w:hAnsi="Times New Roman" w:cs="Times New Roman"/>
          <w:sz w:val="28"/>
          <w:szCs w:val="28"/>
          <w:lang w:eastAsia="ar-SA"/>
        </w:rPr>
        <w:t>т</w:t>
      </w:r>
      <w:r w:rsidRPr="00335549">
        <w:rPr>
          <w:rFonts w:ascii="Times New Roman" w:hAnsi="Times New Roman" w:cs="Times New Roman"/>
          <w:sz w:val="28"/>
          <w:szCs w:val="28"/>
          <w:lang w:eastAsia="ar-SA"/>
        </w:rPr>
        <w:t xml:space="preserve">ка осуществлялась в случаях, непредусмотренных Федеральным законом «О персональных данных», или была поручена иному лицу без </w:t>
      </w:r>
      <w:r w:rsidR="00EC6532" w:rsidRPr="00EC6532">
        <w:rPr>
          <w:rFonts w:ascii="Times New Roman" w:hAnsi="Times New Roman" w:cs="Times New Roman"/>
          <w:sz w:val="28"/>
          <w:szCs w:val="28"/>
          <w:lang w:eastAsia="ar-SA"/>
        </w:rPr>
        <w:t>согласия субъе</w:t>
      </w:r>
      <w:r w:rsidR="00EC6532" w:rsidRPr="00EC6532">
        <w:rPr>
          <w:rFonts w:ascii="Times New Roman" w:hAnsi="Times New Roman" w:cs="Times New Roman"/>
          <w:sz w:val="28"/>
          <w:szCs w:val="28"/>
          <w:lang w:eastAsia="ar-SA"/>
        </w:rPr>
        <w:t>к</w:t>
      </w:r>
      <w:r w:rsidR="00EC6532" w:rsidRPr="00EC6532">
        <w:rPr>
          <w:rFonts w:ascii="Times New Roman" w:hAnsi="Times New Roman" w:cs="Times New Roman"/>
          <w:sz w:val="28"/>
          <w:szCs w:val="28"/>
          <w:lang w:eastAsia="ar-SA"/>
        </w:rPr>
        <w:t>та персональных данных.</w:t>
      </w:r>
    </w:p>
    <w:p w:rsidR="00F408FB" w:rsidRPr="00F408FB" w:rsidRDefault="00F408FB" w:rsidP="00EC6532">
      <w:pPr>
        <w:ind w:firstLine="720"/>
        <w:rPr>
          <w:rFonts w:ascii="Times New Roman" w:hAnsi="Times New Roman" w:cs="Times New Roman"/>
          <w:sz w:val="28"/>
          <w:szCs w:val="28"/>
          <w:lang w:eastAsia="ar-SA"/>
        </w:rPr>
      </w:pPr>
    </w:p>
    <w:p w:rsidR="00F408FB" w:rsidRDefault="00F408FB" w:rsidP="007E3B34">
      <w:pPr>
        <w:pStyle w:val="a3"/>
      </w:pPr>
    </w:p>
    <w:p w:rsidR="00F408FB" w:rsidRDefault="00F408FB" w:rsidP="007E3B34">
      <w:pPr>
        <w:pStyle w:val="a3"/>
      </w:pPr>
    </w:p>
    <w:p w:rsidR="00F408FB" w:rsidRDefault="00F408FB" w:rsidP="007E3B34">
      <w:pPr>
        <w:pStyle w:val="a3"/>
      </w:pPr>
    </w:p>
    <w:p w:rsidR="00F408FB" w:rsidRDefault="00F408FB" w:rsidP="007E3B34">
      <w:pPr>
        <w:pStyle w:val="a3"/>
      </w:pPr>
    </w:p>
    <w:p w:rsidR="007E3B34" w:rsidRPr="00F408FB" w:rsidRDefault="007E3B34" w:rsidP="001E7745">
      <w:pPr>
        <w:pStyle w:val="a3"/>
      </w:pPr>
    </w:p>
    <w:p w:rsidR="007E3B34" w:rsidRPr="00F408FB" w:rsidRDefault="007E3B34" w:rsidP="001E7745">
      <w:pPr>
        <w:pStyle w:val="a3"/>
      </w:pPr>
    </w:p>
    <w:p w:rsidR="007E3B34" w:rsidRPr="00F408FB" w:rsidRDefault="007E3B34" w:rsidP="001E7745">
      <w:pPr>
        <w:pStyle w:val="a3"/>
      </w:pPr>
    </w:p>
    <w:p w:rsidR="001E7745" w:rsidRPr="001E7745" w:rsidRDefault="001E7745">
      <w:pPr>
        <w:rPr>
          <w:rFonts w:ascii="Times New Roman" w:hAnsi="Times New Roman" w:cs="Times New Roman"/>
          <w:sz w:val="28"/>
          <w:szCs w:val="28"/>
        </w:rPr>
      </w:pPr>
    </w:p>
    <w:sectPr w:rsidR="001E7745" w:rsidRPr="001E7745" w:rsidSect="00376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3220D"/>
    <w:multiLevelType w:val="hybridMultilevel"/>
    <w:tmpl w:val="273EF4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3C439B"/>
    <w:multiLevelType w:val="hybridMultilevel"/>
    <w:tmpl w:val="A088EB0A"/>
    <w:lvl w:ilvl="0" w:tplc="572E0C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E7745"/>
    <w:rsid w:val="0002753A"/>
    <w:rsid w:val="000B4193"/>
    <w:rsid w:val="0012052D"/>
    <w:rsid w:val="001E7745"/>
    <w:rsid w:val="00255E92"/>
    <w:rsid w:val="00262C89"/>
    <w:rsid w:val="002E45AE"/>
    <w:rsid w:val="003029D6"/>
    <w:rsid w:val="00335549"/>
    <w:rsid w:val="00347B44"/>
    <w:rsid w:val="0037612F"/>
    <w:rsid w:val="00424A5C"/>
    <w:rsid w:val="00525A32"/>
    <w:rsid w:val="005802D2"/>
    <w:rsid w:val="006E7304"/>
    <w:rsid w:val="007E3B34"/>
    <w:rsid w:val="009148C1"/>
    <w:rsid w:val="009278B6"/>
    <w:rsid w:val="00B31338"/>
    <w:rsid w:val="00B7204F"/>
    <w:rsid w:val="00BF7502"/>
    <w:rsid w:val="00C6485F"/>
    <w:rsid w:val="00C97FF8"/>
    <w:rsid w:val="00EC6532"/>
    <w:rsid w:val="00F408FB"/>
    <w:rsid w:val="00F52FCD"/>
    <w:rsid w:val="00FC12AD"/>
    <w:rsid w:val="00FE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2F"/>
  </w:style>
  <w:style w:type="paragraph" w:styleId="1">
    <w:name w:val="heading 1"/>
    <w:basedOn w:val="a"/>
    <w:next w:val="a"/>
    <w:link w:val="10"/>
    <w:uiPriority w:val="9"/>
    <w:qFormat/>
    <w:rsid w:val="006E7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08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7745"/>
    <w:pPr>
      <w:keepNext/>
      <w:keepLines/>
      <w:suppressAutoHyphens/>
      <w:spacing w:before="200" w:after="0" w:line="240" w:lineRule="auto"/>
      <w:ind w:firstLine="709"/>
      <w:jc w:val="both"/>
      <w:outlineLvl w:val="2"/>
    </w:pPr>
    <w:rPr>
      <w:rFonts w:ascii="Times New Roman" w:eastAsiaTheme="majorEastAsia" w:hAnsi="Times New Roman" w:cstheme="majorBidi"/>
      <w:b/>
      <w:bCs/>
      <w:i/>
      <w:sz w:val="28"/>
      <w:szCs w:val="24"/>
    </w:rPr>
  </w:style>
  <w:style w:type="paragraph" w:styleId="4">
    <w:name w:val="heading 4"/>
    <w:basedOn w:val="a"/>
    <w:next w:val="a"/>
    <w:link w:val="40"/>
    <w:uiPriority w:val="99"/>
    <w:unhideWhenUsed/>
    <w:qFormat/>
    <w:rsid w:val="001E7745"/>
    <w:pPr>
      <w:keepNext/>
      <w:keepLines/>
      <w:spacing w:before="200" w:after="0" w:line="240" w:lineRule="auto"/>
      <w:ind w:firstLine="709"/>
      <w:jc w:val="both"/>
      <w:outlineLvl w:val="3"/>
    </w:pPr>
    <w:rPr>
      <w:rFonts w:ascii="Times New Roman" w:eastAsiaTheme="majorEastAsia" w:hAnsi="Times New Roman" w:cstheme="majorBidi"/>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7745"/>
    <w:rPr>
      <w:rFonts w:ascii="Times New Roman" w:eastAsiaTheme="majorEastAsia" w:hAnsi="Times New Roman" w:cstheme="majorBidi"/>
      <w:b/>
      <w:bCs/>
      <w:i/>
      <w:sz w:val="28"/>
      <w:szCs w:val="24"/>
    </w:rPr>
  </w:style>
  <w:style w:type="character" w:customStyle="1" w:styleId="40">
    <w:name w:val="Заголовок 4 Знак"/>
    <w:basedOn w:val="a0"/>
    <w:link w:val="4"/>
    <w:uiPriority w:val="99"/>
    <w:rsid w:val="001E7745"/>
    <w:rPr>
      <w:rFonts w:ascii="Times New Roman" w:eastAsiaTheme="majorEastAsia" w:hAnsi="Times New Roman" w:cstheme="majorBidi"/>
      <w:bCs/>
      <w:i/>
      <w:iCs/>
      <w:sz w:val="28"/>
      <w:szCs w:val="24"/>
    </w:rPr>
  </w:style>
  <w:style w:type="paragraph" w:customStyle="1" w:styleId="a3">
    <w:name w:val="отчетный текст"/>
    <w:basedOn w:val="a"/>
    <w:rsid w:val="001E7745"/>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4">
    <w:name w:val="Ячейка таблицы"/>
    <w:basedOn w:val="a"/>
    <w:qFormat/>
    <w:rsid w:val="001E7745"/>
    <w:pPr>
      <w:tabs>
        <w:tab w:val="left" w:pos="1134"/>
      </w:tabs>
      <w:snapToGrid w:val="0"/>
      <w:spacing w:after="0" w:line="240" w:lineRule="auto"/>
    </w:pPr>
    <w:rPr>
      <w:rFonts w:ascii="Times New Roman" w:eastAsia="Times New Roman" w:hAnsi="Times New Roman" w:cs="Times New Roman"/>
      <w:sz w:val="24"/>
      <w:szCs w:val="24"/>
      <w:lang w:eastAsia="ar-SA"/>
    </w:rPr>
  </w:style>
  <w:style w:type="paragraph" w:customStyle="1" w:styleId="-">
    <w:name w:val="Ячейка таблицы - заголовок"/>
    <w:basedOn w:val="a4"/>
    <w:qFormat/>
    <w:rsid w:val="001E7745"/>
    <w:pPr>
      <w:suppressAutoHyphens/>
      <w:jc w:val="center"/>
    </w:pPr>
  </w:style>
  <w:style w:type="table" w:styleId="a5">
    <w:name w:val="Table Grid"/>
    <w:basedOn w:val="a1"/>
    <w:uiPriority w:val="59"/>
    <w:rsid w:val="001E7745"/>
    <w:pPr>
      <w:spacing w:after="0" w:line="240" w:lineRule="auto"/>
      <w:jc w:val="center"/>
    </w:pPr>
    <w:rPr>
      <w:rFonts w:ascii="Times New Roman" w:eastAsia="Calibri"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E73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408F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2014-11-10T04:33:00Z</cp:lastPrinted>
  <dcterms:created xsi:type="dcterms:W3CDTF">2015-02-25T21:45:00Z</dcterms:created>
  <dcterms:modified xsi:type="dcterms:W3CDTF">2015-02-25T22:29:00Z</dcterms:modified>
</cp:coreProperties>
</file>